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13" w:rsidRPr="00FA3678" w:rsidRDefault="00253D13" w:rsidP="00FA3678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  <w:r w:rsidRPr="00FA3678">
        <w:rPr>
          <w:b/>
          <w:bCs/>
          <w:sz w:val="28"/>
          <w:szCs w:val="28"/>
        </w:rPr>
        <w:t>Создай учетную запись через банк!</w:t>
      </w:r>
    </w:p>
    <w:p w:rsidR="00253D13" w:rsidRPr="00FA3678" w:rsidRDefault="00253D13" w:rsidP="00FA3678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</w:p>
    <w:p w:rsidR="00253D13" w:rsidRPr="00FA3678" w:rsidRDefault="00253D13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>Электронные сервисы ПФР открывают возможность к быстрому и удобному способу обращения в Пенсионный фонд без очередей и ожидания. В настоящее время по ряду услуг можно заполнить и отправить в электронной форме заявление на получение услуги, либо получить информацию из ПФР в режиме онлайн на официальном сайте ПФР или используя Единый портал государственных и муниципальных услуг (www.gosuslugi.ru).</w:t>
      </w:r>
    </w:p>
    <w:p w:rsidR="00253D13" w:rsidRPr="00FA3678" w:rsidRDefault="00253D13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>Государственные услуги ПФР на Едином портале и в Личном кабинете гражданина на сайте ПФР доступны для всех пользователей ЕПГУ – физических лиц, имеющих подтвержденную учетную запись.</w:t>
      </w:r>
    </w:p>
    <w:p w:rsidR="00253D13" w:rsidRPr="00FA3678" w:rsidRDefault="00253D13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>Для клиентов банков: Сбербанк, Тинькофф и Почта Банк – открыта новая возможность. Они могут создать учетную запись государственных услуг онлайн в интернет-банках: «</w:t>
      </w:r>
      <w:hyperlink r:id="rId4" w:tgtFrame="_blank" w:history="1">
        <w:r w:rsidRPr="00B56E1A">
          <w:rPr>
            <w:rStyle w:val="Hyperlink"/>
            <w:color w:val="auto"/>
            <w:sz w:val="28"/>
            <w:szCs w:val="28"/>
            <w:u w:val="none"/>
          </w:rPr>
          <w:t>Сбербанк Онлайн</w:t>
        </w:r>
      </w:hyperlink>
      <w:r w:rsidRPr="00B56E1A">
        <w:rPr>
          <w:sz w:val="28"/>
          <w:szCs w:val="28"/>
        </w:rPr>
        <w:t>»</w:t>
      </w:r>
      <w:r w:rsidRPr="00FA3678">
        <w:rPr>
          <w:sz w:val="28"/>
          <w:szCs w:val="28"/>
        </w:rPr>
        <w:t xml:space="preserve">, веб версии </w:t>
      </w:r>
      <w:hyperlink r:id="rId5" w:tgtFrame="_blank" w:history="1">
        <w:r w:rsidRPr="00B56E1A">
          <w:rPr>
            <w:rStyle w:val="Hyperlink"/>
            <w:color w:val="auto"/>
            <w:sz w:val="28"/>
            <w:szCs w:val="28"/>
            <w:u w:val="none"/>
          </w:rPr>
          <w:t>Тинькофф</w:t>
        </w:r>
      </w:hyperlink>
      <w:r w:rsidRPr="00FA3678">
        <w:rPr>
          <w:sz w:val="28"/>
          <w:szCs w:val="28"/>
        </w:rPr>
        <w:t xml:space="preserve">, а также интернет-банке </w:t>
      </w:r>
      <w:hyperlink r:id="rId6" w:tgtFrame="_blank" w:history="1">
        <w:r w:rsidRPr="00B56E1A">
          <w:rPr>
            <w:rStyle w:val="Hyperlink"/>
            <w:color w:val="auto"/>
            <w:sz w:val="28"/>
            <w:szCs w:val="28"/>
            <w:u w:val="none"/>
          </w:rPr>
          <w:t>Почта Банк</w:t>
        </w:r>
      </w:hyperlink>
      <w:r w:rsidRPr="00FA3678">
        <w:rPr>
          <w:sz w:val="28"/>
          <w:szCs w:val="28"/>
        </w:rPr>
        <w:t>. После проверки данных клиент перечисленных банков</w:t>
      </w:r>
      <w:bookmarkStart w:id="0" w:name="_GoBack"/>
      <w:bookmarkEnd w:id="0"/>
      <w:r w:rsidRPr="00FA3678">
        <w:rPr>
          <w:sz w:val="28"/>
          <w:szCs w:val="28"/>
        </w:rPr>
        <w:t xml:space="preserve"> сразу получит «Подтвержденную учетную запись» без необходимости очного посещения отделения банка или Центра обслуживания.</w:t>
      </w:r>
    </w:p>
    <w:p w:rsidR="00253D13" w:rsidRPr="00FA3678" w:rsidRDefault="00253D13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>Если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p w:rsidR="00253D13" w:rsidRDefault="00253D13"/>
    <w:sectPr w:rsidR="00253D13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678"/>
    <w:rsid w:val="00141B0C"/>
    <w:rsid w:val="00253D13"/>
    <w:rsid w:val="00484D17"/>
    <w:rsid w:val="00501DFD"/>
    <w:rsid w:val="00B56E1A"/>
    <w:rsid w:val="00D5188E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7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A36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A3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3678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2</cp:revision>
  <cp:lastPrinted>2019-06-19T11:05:00Z</cp:lastPrinted>
  <dcterms:created xsi:type="dcterms:W3CDTF">2019-06-19T07:01:00Z</dcterms:created>
  <dcterms:modified xsi:type="dcterms:W3CDTF">2019-06-19T11:07:00Z</dcterms:modified>
</cp:coreProperties>
</file>