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9D" w:rsidRDefault="00C20B9D">
      <w:pPr>
        <w:shd w:val="clear" w:color="auto" w:fill="FFFFFF"/>
        <w:spacing w:after="150" w:line="240" w:lineRule="auto"/>
        <w:jc w:val="both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   Натуральная форма или денежный эквивалент.</w:t>
      </w:r>
    </w:p>
    <w:p w:rsidR="00C20B9D" w:rsidRDefault="00C20B9D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Гражданин, получающий федеральные льготы по федеральному закону</w:t>
      </w:r>
      <w:r>
        <w:rPr>
          <w:rFonts w:ascii="Times New Roman;serif" w:hAnsi="Times New Roman;serif" w:cs="Times New Roman;serif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;serif" w:hAnsi="Times New Roman;serif" w:cs="Times New Roman;serif"/>
          <w:color w:val="333333"/>
          <w:sz w:val="28"/>
          <w:szCs w:val="28"/>
          <w:lang w:eastAsia="ru-RU"/>
        </w:rPr>
        <w:t>от 22.08.2004 года № 122-ФЗ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в управление Пенсионного фонда,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онлайн через Личный кабинет гражданина на сайте Пенсионного фонда России, через Личный кабинет гражданина на Едином портале государственных и муниципальных услуг, либо другим способом.</w:t>
      </w:r>
    </w:p>
    <w:p w:rsidR="00C20B9D" w:rsidRDefault="00C20B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C20B9D" w:rsidRDefault="00C20B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C20B9D" w:rsidRDefault="00C20B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по телефону:  (81363)28726</w:t>
      </w:r>
    </w:p>
    <w:p w:rsidR="00C20B9D" w:rsidRDefault="00C20B9D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0B9D" w:rsidRDefault="00C20B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C20B9D" w:rsidRDefault="00C20B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C20B9D" w:rsidRDefault="00C20B9D"/>
    <w:p w:rsidR="00C20B9D" w:rsidRDefault="00C20B9D"/>
    <w:sectPr w:rsidR="00C20B9D" w:rsidSect="009B296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65"/>
    <w:rsid w:val="00062A2E"/>
    <w:rsid w:val="00684410"/>
    <w:rsid w:val="009B2965"/>
    <w:rsid w:val="00C20B9D"/>
    <w:rsid w:val="00FA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65"/>
    <w:pPr>
      <w:suppressAutoHyphens/>
      <w:spacing w:after="160" w:line="259" w:lineRule="auto"/>
    </w:pPr>
    <w:rPr>
      <w:color w:val="00000A"/>
      <w:lang w:eastAsia="en-US"/>
    </w:rPr>
  </w:style>
  <w:style w:type="paragraph" w:styleId="Heading3">
    <w:name w:val="heading 3"/>
    <w:basedOn w:val="Normal"/>
    <w:link w:val="Heading3Char1"/>
    <w:uiPriority w:val="99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F0E70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customStyle="1" w:styleId="a">
    <w:name w:val="Заголовок"/>
    <w:basedOn w:val="Normal"/>
    <w:next w:val="BodyText"/>
    <w:uiPriority w:val="99"/>
    <w:rsid w:val="009B296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B296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0E70"/>
    <w:rPr>
      <w:color w:val="00000A"/>
      <w:lang w:eastAsia="en-US"/>
    </w:rPr>
  </w:style>
  <w:style w:type="paragraph" w:styleId="List">
    <w:name w:val="List"/>
    <w:basedOn w:val="BodyText"/>
    <w:uiPriority w:val="99"/>
    <w:rsid w:val="009B2965"/>
  </w:style>
  <w:style w:type="paragraph" w:styleId="Title">
    <w:name w:val="Title"/>
    <w:basedOn w:val="Normal"/>
    <w:link w:val="TitleChar"/>
    <w:uiPriority w:val="99"/>
    <w:qFormat/>
    <w:rsid w:val="009B2965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F0E70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9B2965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306</Words>
  <Characters>1748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Натуральная форма или денежный эквивалент</dc:title>
  <dc:subject/>
  <dc:creator>Андрей Иванов</dc:creator>
  <cp:keywords/>
  <dc:description/>
  <cp:lastModifiedBy>057052-00007</cp:lastModifiedBy>
  <cp:revision>2</cp:revision>
  <cp:lastPrinted>2019-03-04T08:36:00Z</cp:lastPrinted>
  <dcterms:created xsi:type="dcterms:W3CDTF">2019-03-28T06:18:00Z</dcterms:created>
  <dcterms:modified xsi:type="dcterms:W3CDTF">2019-03-28T06:18:00Z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