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sz w:val="32"/>
          <w:szCs w:val="32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Arial" w:ascii="Arial" w:hAnsi="Arial"/>
          <w:b/>
          <w:color w:val="414141"/>
          <w:spacing w:val="3"/>
          <w:sz w:val="26"/>
          <w:szCs w:val="26"/>
          <w:lang w:eastAsia="ru-RU"/>
        </w:rPr>
        <w:t xml:space="preserve">               </w:t>
      </w:r>
      <w:r>
        <w:rPr>
          <w:rFonts w:eastAsia="Times New Roman" w:cs="Arial" w:ascii="Arial" w:hAnsi="Arial"/>
          <w:color w:val="000000" w:themeColor="text1"/>
          <w:sz w:val="32"/>
          <w:szCs w:val="32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Погашение ипотеки материнским капиталом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414141"/>
          <w:spacing w:val="3"/>
          <w:sz w:val="26"/>
          <w:szCs w:val="26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Одним из самых распространенных способов распоряжения средствами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материнского капитала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является улучшение жилищных условий, в частности, посредством получения ипотечного кредита. Итак, вы оформили ипотечный кредит, приобрели жилье и хотели бы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погасить ипотеку или ее часть с помощью материнского капитала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Каковы должны быть Ваши действия по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погашению ипотеки с помощью материнского капитала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Обязательно получите в банке справку о размерах остатка основного долга и процентов за пользование ипотечным кредитом (это можно сделать сразу же после оформления ипотеки).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Если жилое помещение не оформлено в общую собственность всех членов семьи, то собственникам жилого помещения необходимо оформить у нотариуса письменное обязательство собственников об оформлении жилого помещения в общую собственность лица, получившего сертификат на материнский капитал, его супруга и детей с определением размера долей по соглашению в течение 6 месяцев после снятия обременения с жилого помещения;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Как только вы получите на руки документ о собственности на жилье, можете подавать заявление на распоряжение средствами МСК.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Подать заявление на распоряжение средствами МСК можно: </w:t>
        <w:br/>
        <w:t>- через «Личный кабинет гражданина» на сайте ПФР;</w:t>
        <w:br/>
        <w:t>- через единый портал государственных услуг;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- в Управлении ПФР;</w:t>
        <w:br/>
        <w:t>- в МФЦ.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следующим пакетом документов: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основной документ, удостоверяющий личность лица, получившего сертификат на материнский капитал, и его регистрацию по месту жительства либо по месту пребывания;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основной документ, удостоверяющий личность супруга лица, получившего материнский сертификат, и его регистрацию по месту жительства либо по месту пребывания, если стороной сделки либо обязательств является супруг владельца сертификата;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свидетельство о браке - если стороной сделки либо обязательств по приобретению (строительству) жилья является супруг владельца сертификата;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кредитный договор;</w:t>
      </w:r>
    </w:p>
    <w:p>
      <w:pPr>
        <w:pStyle w:val="Normal"/>
        <w:numPr>
          <w:ilvl w:val="0"/>
          <w:numId w:val="0"/>
        </w:numPr>
        <w:spacing w:lineRule="auto" w:line="240" w:before="0" w:after="300"/>
        <w:ind w:left="0" w:hanging="36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справку кредитора о размерах остатка основного долга и процентов за пользование кредитом;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выписку из Единого государственного реестра недвижимости, содержащую информацию о правах на жилое помещение лица, получившего сертификат или  его супруга;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копию договора участия в долевом строительстве, прошедшего государственную регистрацию, - в случае если объект жилищного строительства не введен в эксплуатацию;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письменное обязательство лица (лиц), в чью собственность оформлено жилое помещение, либо являющегося стороной сделки или обязательств по приобретению (строительству) жилого помещения.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 соответствии с частью 1 статьи 8 Закона « О дополнительных мерах государственной поддержки семей, имеющих детей» решение об удовлетворении или отказе в удовлетворении заявления выносится территориальным органом  Пенсионного Фонда РФ в месячный срок с даты приема заявления. В случае удовлетворения заявления перечисление средств материнского капитала осуществляется Пенсионного фонда РФ в течении 10 рабочих дней со дня принятия решения об удовлетворении заявления.</w:t>
      </w:r>
    </w:p>
    <w:p>
      <w:pPr>
        <w:pStyle w:val="Normal"/>
        <w:spacing w:lineRule="auto" w:line="240" w:before="0" w:after="3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30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 у вас остались вопросы по погашению ипотеки с помощью материнского капитала, вы можете проконсультироваться по телефону (81363)23412</w:t>
      </w:r>
    </w:p>
    <w:p>
      <w:pPr>
        <w:pStyle w:val="Normal"/>
        <w:spacing w:lineRule="auto" w:line="240" w:before="0" w:after="3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Начальник отдела выплаты пенсии и социальных выплат в Волховском районе  Волховском районе Ленинградской области( межрайонное)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_DdeLink__385_1758722849"/>
      <w:bookmarkEnd w:id="0"/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Иванова С.В.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414141"/>
          <w:spacing w:val="3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414141"/>
          <w:spacing w:val="3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414141"/>
          <w:spacing w:val="3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414141"/>
          <w:spacing w:val="3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414141"/>
          <w:spacing w:val="3"/>
          <w:sz w:val="26"/>
          <w:szCs w:val="26"/>
          <w:lang w:eastAsia="ru-RU"/>
        </w:rPr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>
          <w:rFonts w:ascii="Arial" w:hAnsi="Arial" w:cs="Arial"/>
          <w:color w:val="414141"/>
          <w:spacing w:val="3"/>
          <w:sz w:val="26"/>
          <w:szCs w:val="26"/>
        </w:rPr>
      </w:pPr>
      <w:r>
        <w:rPr>
          <w:rFonts w:cs="Arial" w:ascii="Arial" w:hAnsi="Arial"/>
          <w:color w:val="414141"/>
          <w:spacing w:val="3"/>
          <w:sz w:val="26"/>
          <w:szCs w:val="26"/>
        </w:rPr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/>
      </w:pPr>
      <w:r>
        <w:rPr>
          <w:rFonts w:cs="Arial" w:ascii="Arial" w:hAnsi="Arial"/>
          <w:color w:val="414141"/>
          <w:spacing w:val="3"/>
          <w:sz w:val="26"/>
          <w:szCs w:val="26"/>
        </w:rPr>
        <w:t xml:space="preserve"> </w:t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>
          <w:rStyle w:val="Htitle"/>
          <w:rFonts w:ascii="Arial" w:hAnsi="Arial" w:cs="Arial"/>
          <w:b/>
          <w:b/>
          <w:color w:val="414141"/>
          <w:spacing w:val="3"/>
          <w:sz w:val="26"/>
          <w:szCs w:val="26"/>
        </w:rPr>
      </w:pPr>
      <w:r>
        <w:rPr>
          <w:rFonts w:cs="Arial" w:ascii="Arial" w:hAnsi="Arial"/>
          <w:b/>
          <w:color w:val="414141"/>
          <w:spacing w:val="3"/>
          <w:sz w:val="26"/>
          <w:szCs w:val="26"/>
        </w:rPr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>
          <w:rStyle w:val="Htitle"/>
          <w:rFonts w:ascii="Arial" w:hAnsi="Arial" w:cs="Arial"/>
          <w:b/>
          <w:b/>
          <w:color w:val="414141"/>
          <w:spacing w:val="3"/>
          <w:sz w:val="26"/>
          <w:szCs w:val="26"/>
        </w:rPr>
      </w:pPr>
      <w:r>
        <w:rPr>
          <w:rFonts w:cs="Arial" w:ascii="Arial" w:hAnsi="Arial"/>
          <w:b/>
          <w:color w:val="414141"/>
          <w:spacing w:val="3"/>
          <w:sz w:val="26"/>
          <w:szCs w:val="26"/>
        </w:rPr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>
          <w:rStyle w:val="Htitle"/>
          <w:rFonts w:ascii="Arial" w:hAnsi="Arial" w:cs="Arial"/>
          <w:b/>
          <w:b/>
          <w:color w:val="414141"/>
          <w:spacing w:val="3"/>
          <w:sz w:val="26"/>
          <w:szCs w:val="26"/>
        </w:rPr>
      </w:pPr>
      <w:r>
        <w:rPr>
          <w:rFonts w:cs="Arial" w:ascii="Arial" w:hAnsi="Arial"/>
          <w:b/>
          <w:color w:val="414141"/>
          <w:spacing w:val="3"/>
          <w:sz w:val="26"/>
          <w:szCs w:val="26"/>
        </w:rPr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>
          <w:rStyle w:val="Htitle"/>
          <w:rFonts w:ascii="Arial" w:hAnsi="Arial" w:cs="Arial"/>
          <w:b/>
          <w:b/>
          <w:color w:val="414141"/>
          <w:spacing w:val="3"/>
          <w:sz w:val="26"/>
          <w:szCs w:val="26"/>
        </w:rPr>
      </w:pPr>
      <w:r>
        <w:rPr>
          <w:rFonts w:cs="Arial" w:ascii="Arial" w:hAnsi="Arial"/>
          <w:b/>
          <w:color w:val="414141"/>
          <w:spacing w:val="3"/>
          <w:sz w:val="26"/>
          <w:szCs w:val="26"/>
        </w:rPr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>
          <w:rStyle w:val="Htitle"/>
          <w:rFonts w:ascii="Arial" w:hAnsi="Arial" w:cs="Arial"/>
          <w:b/>
          <w:b/>
          <w:color w:val="414141"/>
          <w:spacing w:val="3"/>
          <w:sz w:val="26"/>
          <w:szCs w:val="26"/>
        </w:rPr>
      </w:pPr>
      <w:r>
        <w:rPr>
          <w:rFonts w:cs="Arial" w:ascii="Arial" w:hAnsi="Arial"/>
          <w:b/>
          <w:color w:val="414141"/>
          <w:spacing w:val="3"/>
          <w:sz w:val="26"/>
          <w:szCs w:val="26"/>
        </w:rPr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>
          <w:rStyle w:val="Htitle"/>
          <w:rFonts w:ascii="Arial" w:hAnsi="Arial" w:cs="Arial"/>
          <w:b/>
          <w:b/>
          <w:color w:val="414141"/>
          <w:spacing w:val="3"/>
          <w:sz w:val="26"/>
          <w:szCs w:val="26"/>
        </w:rPr>
      </w:pPr>
      <w:r>
        <w:rPr>
          <w:rFonts w:cs="Arial" w:ascii="Arial" w:hAnsi="Arial"/>
          <w:b/>
          <w:color w:val="414141"/>
          <w:spacing w:val="3"/>
          <w:sz w:val="26"/>
          <w:szCs w:val="26"/>
        </w:rPr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2a1ad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2a1adf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2a1adf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07c12"/>
    <w:rPr>
      <w:b/>
      <w:bCs/>
    </w:rPr>
  </w:style>
  <w:style w:type="character" w:styleId="Style11">
    <w:name w:val="Интернет-ссылка"/>
    <w:basedOn w:val="DefaultParagraphFont"/>
    <w:uiPriority w:val="99"/>
    <w:semiHidden/>
    <w:unhideWhenUsed/>
    <w:rsid w:val="00607c12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a1adf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Htitle" w:customStyle="1">
    <w:name w:val="h-title"/>
    <w:basedOn w:val="DefaultParagraphFont"/>
    <w:qFormat/>
    <w:rsid w:val="002a1adf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2a1ad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a1adf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rFonts w:ascii="Arial" w:hAnsi="Arial" w:cs="Symbol"/>
      <w:b/>
      <w:sz w:val="28"/>
    </w:rPr>
  </w:style>
  <w:style w:type="character" w:styleId="ListLabel3">
    <w:name w:val="ListLabel 3"/>
    <w:qFormat/>
    <w:rPr>
      <w:rFonts w:ascii="Times New Roman" w:hAnsi="Times New Roman" w:cs="Courier New"/>
      <w:b/>
      <w:sz w:val="28"/>
    </w:rPr>
  </w:style>
  <w:style w:type="character" w:styleId="ListLabel4">
    <w:name w:val="ListLabel 4"/>
    <w:qFormat/>
    <w:rPr>
      <w:rFonts w:cs="Wingdings"/>
      <w:b/>
      <w:sz w:val="28"/>
    </w:rPr>
  </w:style>
  <w:style w:type="character" w:styleId="ListLabel5">
    <w:name w:val="ListLabel 5"/>
    <w:qFormat/>
    <w:rPr>
      <w:rFonts w:ascii="Arial" w:hAnsi="Arial" w:cs="Symbol"/>
      <w:b/>
      <w:sz w:val="28"/>
    </w:rPr>
  </w:style>
  <w:style w:type="character" w:styleId="ListLabel6">
    <w:name w:val="ListLabel 6"/>
    <w:qFormat/>
    <w:rPr>
      <w:rFonts w:ascii="Times New Roman" w:hAnsi="Times New Roman" w:cs="Courier New"/>
      <w:b/>
      <w:sz w:val="28"/>
    </w:rPr>
  </w:style>
  <w:style w:type="character" w:styleId="ListLabel7">
    <w:name w:val="ListLabel 7"/>
    <w:qFormat/>
    <w:rPr>
      <w:rFonts w:cs="Wingdings"/>
      <w:b/>
      <w:sz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a1a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2018-10-07T16:55:00Z</dcterms:created>
  <dc:creator>Андрей Иванов</dc:creator>
  <dc:language>ru-RU</dc:language>
  <cp:lastPrinted>2018-10-09T16:23:37Z</cp:lastPrinted>
  <dcterms:modified xsi:type="dcterms:W3CDTF">2019-09-13T14:44:07Z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