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B697E">
        <w:rPr>
          <w:rFonts w:ascii="Times New Roman" w:hAnsi="Times New Roman" w:cs="Times New Roman"/>
          <w:b/>
          <w:sz w:val="28"/>
        </w:rPr>
        <w:t>тка для ИЖС в дер. Иваново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д. Иваново, рядом с домом № 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23.02.2022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B04">
        <w:rPr>
          <w:rFonts w:ascii="Times New Roman" w:eastAsia="Times New Roman" w:hAnsi="Times New Roman" w:cs="Times New Roman"/>
          <w:sz w:val="28"/>
          <w:szCs w:val="28"/>
          <w:lang w:eastAsia="ru-RU"/>
        </w:rPr>
        <w:t>25.03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0F1B59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46B04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2022-02-22T07:43:00Z</dcterms:created>
  <dcterms:modified xsi:type="dcterms:W3CDTF">2022-02-22T07:43:00Z</dcterms:modified>
</cp:coreProperties>
</file>