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54" w:rsidRPr="00D31561" w:rsidRDefault="00DA4554" w:rsidP="00D31561">
      <w:pPr>
        <w:spacing w:line="240" w:lineRule="auto"/>
        <w:ind w:firstLine="709"/>
        <w:contextualSpacing/>
        <w:jc w:val="both"/>
        <w:rPr>
          <w:rFonts w:ascii="Times New Roman" w:eastAsia="Times New Roman" w:hAnsi="Times New Roman" w:cs="Times New Roman"/>
          <w:b/>
          <w:bCs/>
          <w:sz w:val="28"/>
          <w:szCs w:val="28"/>
          <w:lang w:eastAsia="ru-RU"/>
        </w:rPr>
      </w:pPr>
      <w:r w:rsidRPr="00D31561">
        <w:rPr>
          <w:rFonts w:ascii="Times New Roman" w:eastAsia="Times New Roman" w:hAnsi="Times New Roman" w:cs="Times New Roman"/>
          <w:b/>
          <w:bCs/>
          <w:sz w:val="28"/>
          <w:szCs w:val="28"/>
          <w:lang w:eastAsia="ru-RU"/>
        </w:rPr>
        <w:t>ФНС пояснила, что необходимо предпринять налогоплательщику, претендующему на получение субсидии, в случае выявления у него недоимки по налогам</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Одним из условий включения субъекта МСП, ведущего деятельность в наиболее пострадавших отраслях российской экономики, в реестр получателей субсидии является отсутствие по состоянию на 1 марта 2020 года недоимки по налогам и страховым взносам, в совокупности превышающей 3 000 рублей. </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При определении суммы недоимки учитываются сведения о погашении недоимки по состоянию на 1 марта 2020 г., имеющиеся у налогового органа на дату подачи заявления о предоставлении субсидии.</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В случае несогласия с наличием задолженности по уплате налогов (сборов) налогоплательщику рекомендовано:</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проверить состояние своих расчетов с бюджетом в сервисе Личный кабинет юридического лица (индивидуального предпринимателя);</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запросить справку о состоянии расчетов по налогам, сборам и взносам или акт совместной сверки;</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по результатам таких проверок обратиться в налоговый орган с указанием причин несогласия и просьбой урегулировать задолженность.</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90414" w:rsidRDefault="00D9041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A4554" w:rsidRDefault="00DA4554" w:rsidP="00D31561">
      <w:pPr>
        <w:spacing w:line="240" w:lineRule="auto"/>
        <w:ind w:firstLine="709"/>
        <w:contextualSpacing/>
        <w:jc w:val="both"/>
        <w:rPr>
          <w:rFonts w:ascii="Times New Roman" w:eastAsia="Times New Roman" w:hAnsi="Times New Roman" w:cs="Times New Roman"/>
          <w:b/>
          <w:bCs/>
          <w:sz w:val="28"/>
          <w:szCs w:val="28"/>
          <w:lang w:eastAsia="ru-RU"/>
        </w:rPr>
      </w:pPr>
      <w:r w:rsidRPr="00D31561">
        <w:rPr>
          <w:rFonts w:ascii="Times New Roman" w:eastAsia="Times New Roman" w:hAnsi="Times New Roman" w:cs="Times New Roman"/>
          <w:b/>
          <w:bCs/>
          <w:sz w:val="28"/>
          <w:szCs w:val="28"/>
          <w:lang w:eastAsia="ru-RU"/>
        </w:rPr>
        <w:lastRenderedPageBreak/>
        <w:t xml:space="preserve">Минтруд утвердил новый порядок подачи заявлений о распоряжении средствами </w:t>
      </w:r>
      <w:proofErr w:type="spellStart"/>
      <w:r w:rsidRPr="00D31561">
        <w:rPr>
          <w:rFonts w:ascii="Times New Roman" w:eastAsia="Times New Roman" w:hAnsi="Times New Roman" w:cs="Times New Roman"/>
          <w:b/>
          <w:bCs/>
          <w:sz w:val="28"/>
          <w:szCs w:val="28"/>
          <w:lang w:eastAsia="ru-RU"/>
        </w:rPr>
        <w:t>маткапитала</w:t>
      </w:r>
      <w:proofErr w:type="spellEnd"/>
    </w:p>
    <w:p w:rsidR="00DA4554"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 Минтруда России от 24.03.2020 №</w:t>
      </w:r>
      <w:r w:rsidRPr="00D31561">
        <w:rPr>
          <w:rFonts w:ascii="Times New Roman" w:eastAsia="Times New Roman" w:hAnsi="Times New Roman" w:cs="Times New Roman"/>
          <w:sz w:val="28"/>
          <w:szCs w:val="28"/>
          <w:lang w:eastAsia="ru-RU"/>
        </w:rPr>
        <w:t xml:space="preserve"> 149н </w:t>
      </w:r>
      <w:r>
        <w:rPr>
          <w:rFonts w:ascii="Times New Roman" w:eastAsia="Times New Roman" w:hAnsi="Times New Roman" w:cs="Times New Roman"/>
          <w:sz w:val="28"/>
          <w:szCs w:val="28"/>
          <w:lang w:eastAsia="ru-RU"/>
        </w:rPr>
        <w:t>утверждены</w:t>
      </w:r>
      <w:r w:rsidRPr="00D31561">
        <w:rPr>
          <w:rFonts w:ascii="Times New Roman" w:eastAsia="Times New Roman" w:hAnsi="Times New Roman" w:cs="Times New Roman"/>
          <w:sz w:val="28"/>
          <w:szCs w:val="28"/>
          <w:lang w:eastAsia="ru-RU"/>
        </w:rPr>
        <w:t xml:space="preserve"> Правил</w:t>
      </w:r>
      <w:r>
        <w:rPr>
          <w:rFonts w:ascii="Times New Roman" w:eastAsia="Times New Roman" w:hAnsi="Times New Roman" w:cs="Times New Roman"/>
          <w:sz w:val="28"/>
          <w:szCs w:val="28"/>
          <w:lang w:eastAsia="ru-RU"/>
        </w:rPr>
        <w:t>а</w:t>
      </w:r>
      <w:r w:rsidRPr="00D31561">
        <w:rPr>
          <w:rFonts w:ascii="Times New Roman" w:eastAsia="Times New Roman" w:hAnsi="Times New Roman" w:cs="Times New Roman"/>
          <w:sz w:val="28"/>
          <w:szCs w:val="28"/>
          <w:lang w:eastAsia="ru-RU"/>
        </w:rPr>
        <w:t xml:space="preserve">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r>
        <w:rPr>
          <w:rFonts w:ascii="Times New Roman" w:eastAsia="Times New Roman" w:hAnsi="Times New Roman" w:cs="Times New Roman"/>
          <w:sz w:val="28"/>
          <w:szCs w:val="28"/>
          <w:lang w:eastAsia="ru-RU"/>
        </w:rPr>
        <w:t>, согласно которому, п</w:t>
      </w:r>
      <w:r w:rsidR="00DA4554" w:rsidRPr="00D31561">
        <w:rPr>
          <w:rFonts w:ascii="Times New Roman" w:eastAsia="Times New Roman" w:hAnsi="Times New Roman" w:cs="Times New Roman"/>
          <w:sz w:val="28"/>
          <w:szCs w:val="28"/>
          <w:lang w:eastAsia="ru-RU"/>
        </w:rPr>
        <w:t>одать заявление имеют право лица, получившие сертификат на материнский (семейный) капитал, лично либо через представителя.</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Заявление и документы могут быть поданы:</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 xml:space="preserve">непосредственно при личном обращении в территориальный орган ПФР, через МФЦ, посредством почтовой связи, через портал </w:t>
      </w:r>
      <w:proofErr w:type="spellStart"/>
      <w:r w:rsidRPr="00D31561">
        <w:rPr>
          <w:rFonts w:ascii="Times New Roman" w:eastAsia="Times New Roman" w:hAnsi="Times New Roman" w:cs="Times New Roman"/>
          <w:sz w:val="28"/>
          <w:szCs w:val="28"/>
          <w:lang w:eastAsia="ru-RU"/>
        </w:rPr>
        <w:t>госуслуг</w:t>
      </w:r>
      <w:proofErr w:type="spellEnd"/>
      <w:r w:rsidRPr="00D31561">
        <w:rPr>
          <w:rFonts w:ascii="Times New Roman" w:eastAsia="Times New Roman" w:hAnsi="Times New Roman" w:cs="Times New Roman"/>
          <w:sz w:val="28"/>
          <w:szCs w:val="28"/>
          <w:lang w:eastAsia="ru-RU"/>
        </w:rPr>
        <w:t xml:space="preserve"> или через "Личный кабинет застрахованного лица" на сайте ПФР;</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 xml:space="preserve">через кредитную организацию или единый институт развития в жилищной сфере в случае распоряжения средствами </w:t>
      </w:r>
      <w:proofErr w:type="spellStart"/>
      <w:r w:rsidRPr="00D31561">
        <w:rPr>
          <w:rFonts w:ascii="Times New Roman" w:eastAsia="Times New Roman" w:hAnsi="Times New Roman" w:cs="Times New Roman"/>
          <w:sz w:val="28"/>
          <w:szCs w:val="28"/>
          <w:lang w:eastAsia="ru-RU"/>
        </w:rPr>
        <w:t>маткапитала</w:t>
      </w:r>
      <w:proofErr w:type="spellEnd"/>
      <w:r w:rsidRPr="00D31561">
        <w:rPr>
          <w:rFonts w:ascii="Times New Roman" w:eastAsia="Times New Roman" w:hAnsi="Times New Roman" w:cs="Times New Roman"/>
          <w:sz w:val="28"/>
          <w:szCs w:val="28"/>
          <w:lang w:eastAsia="ru-RU"/>
        </w:rPr>
        <w:t xml:space="preserve">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w:t>
      </w:r>
    </w:p>
    <w:p w:rsid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у</w:t>
      </w:r>
      <w:r w:rsidR="00DA4554" w:rsidRPr="00D31561">
        <w:rPr>
          <w:rFonts w:ascii="Times New Roman" w:eastAsia="Times New Roman" w:hAnsi="Times New Roman" w:cs="Times New Roman"/>
          <w:sz w:val="28"/>
          <w:szCs w:val="28"/>
          <w:lang w:eastAsia="ru-RU"/>
        </w:rPr>
        <w:t>точнен перечень сведений, указываемых в заявлении, установлены требования к прилагаемым документам и их перечни применительно к каждому н</w:t>
      </w:r>
      <w:r>
        <w:rPr>
          <w:rFonts w:ascii="Times New Roman" w:eastAsia="Times New Roman" w:hAnsi="Times New Roman" w:cs="Times New Roman"/>
          <w:sz w:val="28"/>
          <w:szCs w:val="28"/>
          <w:lang w:eastAsia="ru-RU"/>
        </w:rPr>
        <w:t xml:space="preserve">аправлению расходования средств, </w:t>
      </w:r>
      <w:r w:rsidR="00DA4554" w:rsidRPr="00D31561">
        <w:rPr>
          <w:rFonts w:ascii="Times New Roman" w:eastAsia="Times New Roman" w:hAnsi="Times New Roman" w:cs="Times New Roman"/>
          <w:sz w:val="28"/>
          <w:szCs w:val="28"/>
          <w:lang w:eastAsia="ru-RU"/>
        </w:rPr>
        <w:t>определены порядок и сроки их рассмотрения с учетом способа направления за</w:t>
      </w:r>
      <w:r>
        <w:rPr>
          <w:rFonts w:ascii="Times New Roman" w:eastAsia="Times New Roman" w:hAnsi="Times New Roman" w:cs="Times New Roman"/>
          <w:sz w:val="28"/>
          <w:szCs w:val="28"/>
          <w:lang w:eastAsia="ru-RU"/>
        </w:rPr>
        <w:t>явления.</w:t>
      </w:r>
    </w:p>
    <w:p w:rsidR="00D31561"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з</w:t>
      </w:r>
      <w:r w:rsidRPr="00D31561">
        <w:rPr>
          <w:rFonts w:ascii="Times New Roman" w:eastAsia="Times New Roman" w:hAnsi="Times New Roman" w:cs="Times New Roman"/>
          <w:sz w:val="28"/>
          <w:szCs w:val="28"/>
          <w:lang w:eastAsia="ru-RU"/>
        </w:rPr>
        <w:t>аявление, принятое территориальным органом Пенсионного фонда Российской Федерации, может быть аннулировано по желанию заявителя путем подачи им лично либо через представителя заявления об аннулировании ранее поданного заявления (далее - заявление об аннулировании).</w:t>
      </w:r>
    </w:p>
    <w:p w:rsidR="00D31561"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bookmarkStart w:id="0" w:name="dst100085"/>
      <w:bookmarkEnd w:id="0"/>
      <w:r w:rsidRPr="00D31561">
        <w:rPr>
          <w:rFonts w:ascii="Times New Roman" w:eastAsia="Times New Roman" w:hAnsi="Times New Roman" w:cs="Times New Roman"/>
          <w:sz w:val="28"/>
          <w:szCs w:val="28"/>
          <w:lang w:eastAsia="ru-RU"/>
        </w:rPr>
        <w:t>Заявление об аннулировании может быть подано в территориальный орган Пенсионного фонда Российской Федерации, в который ранее было подано заявление, до перечисления территориальным органом Пенсионного фонда Российской Федерации средств материнского капитала согласно заявлению в срок не позднее 10 рабочих дней со дня получения уведомления о принятом заявлении и документах (копий документов).</w:t>
      </w:r>
    </w:p>
    <w:p w:rsidR="00D31561"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bookmarkStart w:id="1" w:name="dst100086"/>
      <w:bookmarkEnd w:id="1"/>
      <w:r w:rsidRPr="00D31561">
        <w:rPr>
          <w:rFonts w:ascii="Times New Roman" w:eastAsia="Times New Roman" w:hAnsi="Times New Roman" w:cs="Times New Roman"/>
          <w:sz w:val="28"/>
          <w:szCs w:val="28"/>
          <w:lang w:eastAsia="ru-RU"/>
        </w:rPr>
        <w:t>Заявление об аннулировании в электронной форме, подписанное простой электронной подписью заявителя,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w:t>
      </w:r>
      <w:r>
        <w:rPr>
          <w:rFonts w:ascii="Times New Roman" w:eastAsia="Times New Roman" w:hAnsi="Times New Roman" w:cs="Times New Roman"/>
          <w:sz w:val="28"/>
          <w:szCs w:val="28"/>
          <w:lang w:eastAsia="ru-RU"/>
        </w:rPr>
        <w:t>ства Российской Федерации от 25.06.</w:t>
      </w:r>
      <w:r w:rsidRPr="00D31561">
        <w:rPr>
          <w:rFonts w:ascii="Times New Roman" w:eastAsia="Times New Roman" w:hAnsi="Times New Roman" w:cs="Times New Roman"/>
          <w:sz w:val="28"/>
          <w:szCs w:val="28"/>
          <w:lang w:eastAsia="ru-RU"/>
        </w:rPr>
        <w:t xml:space="preserve">2012 </w:t>
      </w:r>
      <w:r>
        <w:rPr>
          <w:rFonts w:ascii="Times New Roman" w:eastAsia="Times New Roman" w:hAnsi="Times New Roman" w:cs="Times New Roman"/>
          <w:sz w:val="28"/>
          <w:szCs w:val="28"/>
          <w:lang w:eastAsia="ru-RU"/>
        </w:rPr>
        <w:t>№ 634 «</w:t>
      </w:r>
      <w:r w:rsidRPr="00D31561">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w:t>
      </w:r>
      <w:r>
        <w:rPr>
          <w:rFonts w:ascii="Times New Roman" w:eastAsia="Times New Roman" w:hAnsi="Times New Roman" w:cs="Times New Roman"/>
          <w:sz w:val="28"/>
          <w:szCs w:val="28"/>
          <w:lang w:eastAsia="ru-RU"/>
        </w:rPr>
        <w:t>рственных и муниципальных услуг»</w:t>
      </w:r>
      <w:r w:rsidRPr="00D31561">
        <w:rPr>
          <w:rFonts w:ascii="Times New Roman" w:eastAsia="Times New Roman" w:hAnsi="Times New Roman" w:cs="Times New Roman"/>
          <w:sz w:val="28"/>
          <w:szCs w:val="28"/>
          <w:lang w:eastAsia="ru-RU"/>
        </w:rPr>
        <w:t>, может быть подано в территориальный орган Пенсионного фонда Российской Федерации, в который ранее было подано заявление, посредством Единого портала или Личного кабинета застрахованного лица.</w:t>
      </w:r>
    </w:p>
    <w:p w:rsidR="00D90414" w:rsidRDefault="00D90414">
      <w:pPr>
        <w:rPr>
          <w:rFonts w:ascii="Times New Roman" w:eastAsia="Times New Roman" w:hAnsi="Times New Roman" w:cs="Times New Roman"/>
          <w:b/>
          <w:bCs/>
          <w:sz w:val="28"/>
          <w:szCs w:val="28"/>
          <w:lang w:eastAsia="ru-RU"/>
        </w:rPr>
      </w:pPr>
      <w:r>
        <w:rPr>
          <w:b/>
          <w:bCs/>
          <w:sz w:val="28"/>
          <w:szCs w:val="28"/>
        </w:rPr>
        <w:br w:type="page"/>
      </w:r>
    </w:p>
    <w:p w:rsidR="00DA4554" w:rsidRPr="00D31561" w:rsidRDefault="00D90414" w:rsidP="00D31561">
      <w:pPr>
        <w:pStyle w:val="155c28ddaed1396arevann"/>
        <w:spacing w:before="0" w:beforeAutospacing="0" w:after="0" w:afterAutospacing="0"/>
        <w:ind w:firstLine="709"/>
        <w:contextualSpacing/>
        <w:jc w:val="both"/>
        <w:rPr>
          <w:b/>
          <w:bCs/>
          <w:sz w:val="28"/>
          <w:szCs w:val="28"/>
        </w:rPr>
      </w:pPr>
      <w:r>
        <w:rPr>
          <w:b/>
          <w:bCs/>
          <w:sz w:val="28"/>
          <w:szCs w:val="28"/>
        </w:rPr>
        <w:lastRenderedPageBreak/>
        <w:t>Т</w:t>
      </w:r>
      <w:r w:rsidR="00DA4554" w:rsidRPr="00D31561">
        <w:rPr>
          <w:b/>
          <w:bCs/>
          <w:sz w:val="28"/>
          <w:szCs w:val="28"/>
        </w:rPr>
        <w:t>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Конституционный Суд РФ признал абзац восьмой части первой статьи 59 Трудового кодекса РФ не противоречащим Конституции РФ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Конституционный Суд РФ, в частности, отметил,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РФ не может быть применен в качестве правового основания для заключения с этими работниками срочных трудовых договоров.</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Указанное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w:t>
      </w:r>
    </w:p>
    <w:p w:rsidR="00D90414" w:rsidRDefault="00DA4554" w:rsidP="00D90414">
      <w:pPr>
        <w:pStyle w:val="a4"/>
        <w:spacing w:before="0" w:beforeAutospacing="0" w:after="0" w:afterAutospacing="0"/>
        <w:ind w:firstLine="709"/>
        <w:contextualSpacing/>
        <w:jc w:val="both"/>
        <w:rPr>
          <w:sz w:val="28"/>
          <w:szCs w:val="28"/>
        </w:rPr>
      </w:pPr>
      <w:r w:rsidRPr="00D31561">
        <w:rPr>
          <w:sz w:val="28"/>
          <w:szCs w:val="28"/>
        </w:rPr>
        <w:t>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Также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указывал и Пленум Верховного Суда РФ в постановлении от 17 марта 2004 года N 2 "О применении судами Российской Федерации Трудового кодекса Российской Федерации".</w:t>
      </w:r>
    </w:p>
    <w:p w:rsidR="00D90414" w:rsidRDefault="00D90414">
      <w:pPr>
        <w:rPr>
          <w:rFonts w:ascii="Times New Roman" w:eastAsia="Times New Roman" w:hAnsi="Times New Roman" w:cs="Times New Roman"/>
          <w:sz w:val="28"/>
          <w:szCs w:val="28"/>
          <w:lang w:eastAsia="ru-RU"/>
        </w:rPr>
      </w:pPr>
      <w:r>
        <w:rPr>
          <w:sz w:val="28"/>
          <w:szCs w:val="28"/>
        </w:rPr>
        <w:br w:type="page"/>
      </w:r>
    </w:p>
    <w:p w:rsidR="00DA4554" w:rsidRDefault="00DA4554" w:rsidP="00D31561">
      <w:pPr>
        <w:spacing w:line="240" w:lineRule="auto"/>
        <w:ind w:firstLine="709"/>
        <w:contextualSpacing/>
        <w:jc w:val="both"/>
        <w:rPr>
          <w:rFonts w:ascii="Times New Roman" w:eastAsia="Times New Roman" w:hAnsi="Times New Roman" w:cs="Times New Roman"/>
          <w:b/>
          <w:bCs/>
          <w:sz w:val="28"/>
          <w:szCs w:val="28"/>
          <w:lang w:eastAsia="ru-RU"/>
        </w:rPr>
      </w:pPr>
      <w:bookmarkStart w:id="2" w:name="_GoBack"/>
      <w:r w:rsidRPr="00D31561">
        <w:rPr>
          <w:rFonts w:ascii="Times New Roman" w:eastAsia="Times New Roman" w:hAnsi="Times New Roman" w:cs="Times New Roman"/>
          <w:b/>
          <w:bCs/>
          <w:sz w:val="28"/>
          <w:szCs w:val="28"/>
          <w:lang w:eastAsia="ru-RU"/>
        </w:rPr>
        <w:lastRenderedPageBreak/>
        <w:t xml:space="preserve">С 1 августа 2020 года на сайте Банка России будут размещаться сведения о поставщиках платежных приложений, иностранных поставщиках платежных услуг, операторах услуг информационного обмена, банковских платежных агентах, осуществляющих операции платежных </w:t>
      </w:r>
      <w:proofErr w:type="spellStart"/>
      <w:r w:rsidRPr="00D31561">
        <w:rPr>
          <w:rFonts w:ascii="Times New Roman" w:eastAsia="Times New Roman" w:hAnsi="Times New Roman" w:cs="Times New Roman"/>
          <w:b/>
          <w:bCs/>
          <w:sz w:val="28"/>
          <w:szCs w:val="28"/>
          <w:lang w:eastAsia="ru-RU"/>
        </w:rPr>
        <w:t>агрегаторов</w:t>
      </w:r>
      <w:proofErr w:type="spellEnd"/>
    </w:p>
    <w:bookmarkEnd w:id="2"/>
    <w:p w:rsidR="00DA4554"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Указанием Банка России от 06.04.2020 №5429-У у</w:t>
      </w:r>
      <w:r w:rsidR="00DA4554" w:rsidRPr="00D31561">
        <w:rPr>
          <w:rFonts w:ascii="Times New Roman" w:eastAsia="Times New Roman" w:hAnsi="Times New Roman" w:cs="Times New Roman"/>
          <w:sz w:val="28"/>
          <w:szCs w:val="28"/>
          <w:lang w:eastAsia="ru-RU"/>
        </w:rPr>
        <w:t>становлен порядок ведения Банком России перечней, содержащих сведения об указанных субъектах, предоставленные операторами по переводу денежных средств (ОПДС), а также предоставленные операторами платежных систем (ОПС).</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Порядок устанавливает требования к составу представляемых сведений, формы и сроки их предоставления, порядок включения сведений в соответствующий перечень, основания и порядок изменения и исключения сведений из перечней.</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ОПДС и (или) ОПС предоставляют сведения в следующие сроки:</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о субъектах перечней, с которыми на 1 июля 2020 года имеются действующие договоры, - не позднее 15 июля 2020 года;</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о субъектах перечней, с которыми заключены договоры после 1 июля 2020 года, - не позднее 10 рабочих дней со дня заключения договора;</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об иностранных поставщиках платежных услуг, которые на 1 июля 2020 года являются участниками платежной системы, - не позднее 15 июля 2020 года;</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об иностранных поставщиках платежных услуг, которые стали участниками платежной системы после 1 июля 2020 года, - не позднее 10 рабочих дней со дня, когда иностранный поставщик платежных услуг стал участником платежной системы.</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При изменении ранее предоставленных сведений ОПДС и (или) ОПС обязаны предоставить в Банк России изменения не позднее 10 рабочих дней со дня, когда стало известно об этих изменениях.</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90414" w:rsidRDefault="00D90414">
      <w:pPr>
        <w:rPr>
          <w:rStyle w:val="a5"/>
          <w:rFonts w:ascii="Times New Roman" w:eastAsia="Times New Roman" w:hAnsi="Times New Roman" w:cs="Times New Roman"/>
          <w:sz w:val="28"/>
          <w:szCs w:val="28"/>
          <w:lang w:eastAsia="ru-RU"/>
        </w:rPr>
      </w:pPr>
      <w:r>
        <w:rPr>
          <w:rStyle w:val="a5"/>
          <w:sz w:val="28"/>
          <w:szCs w:val="28"/>
        </w:rPr>
        <w:br w:type="page"/>
      </w:r>
    </w:p>
    <w:p w:rsidR="00DA4554" w:rsidRPr="00D31561" w:rsidRDefault="00D31561" w:rsidP="00D31561">
      <w:pPr>
        <w:pStyle w:val="a4"/>
        <w:spacing w:before="0" w:beforeAutospacing="0" w:after="0" w:afterAutospacing="0"/>
        <w:ind w:firstLine="709"/>
        <w:contextualSpacing/>
        <w:jc w:val="both"/>
        <w:rPr>
          <w:sz w:val="28"/>
          <w:szCs w:val="28"/>
        </w:rPr>
      </w:pPr>
      <w:r>
        <w:rPr>
          <w:rStyle w:val="a5"/>
          <w:sz w:val="28"/>
          <w:szCs w:val="28"/>
        </w:rPr>
        <w:lastRenderedPageBreak/>
        <w:t>Внесены и</w:t>
      </w:r>
      <w:r w:rsidR="00DA4554" w:rsidRPr="00D31561">
        <w:rPr>
          <w:rStyle w:val="a5"/>
          <w:sz w:val="28"/>
          <w:szCs w:val="28"/>
        </w:rPr>
        <w:t>зменения в закон об исполнительном производстве</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С 01 января 2020 года вступили в силу изменения, внесенные в ст. 24 Федерального закона от 02.10.2007 № 229-ФЗ «Об исполнительном производстве» Федеральным законом от 12.11.2019 № 375-ФЗ.</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Согласно внесенным поправкам судебные приставы-исполнители смогут направлять извещения для юридических лиц по адресам электронной почты, указанным в Едином государственном реестре юридических лиц либо размещать извещения - в личном кабинете юридического лица на Едином портале государственных услуг.</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Кроме того, приставы-исполнители вправе направлять участникам исполнительного производства с их согласия СМС-сообщения о возбуждении исполнительного производства, времени и месте совершения исполнительных действий или применения мер принудительного исполнения.</w:t>
      </w:r>
    </w:p>
    <w:p w:rsidR="00DA4554" w:rsidRPr="00D31561" w:rsidRDefault="00DA4554" w:rsidP="00D31561">
      <w:pPr>
        <w:pStyle w:val="a4"/>
        <w:spacing w:before="0" w:beforeAutospacing="0" w:after="0" w:afterAutospacing="0"/>
        <w:ind w:firstLine="709"/>
        <w:contextualSpacing/>
        <w:jc w:val="both"/>
        <w:rPr>
          <w:sz w:val="28"/>
          <w:szCs w:val="28"/>
        </w:rPr>
      </w:pPr>
      <w:r w:rsidRPr="00D31561">
        <w:rPr>
          <w:sz w:val="28"/>
          <w:szCs w:val="28"/>
        </w:rPr>
        <w:t>Согласно изменениям, внесенным в статью 30 Федерального закона об исполнительном производстве, пятидневный срок для добровольного исполнения будет исчисляться также с момента доставки извещения о размещении информации о возбуждении исполнительного производства в банке данных, отправленного посредством СМС-сообщения,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w:t>
      </w:r>
    </w:p>
    <w:p w:rsidR="00DA4554"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31561"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p>
    <w:p w:rsidR="00D90414" w:rsidRDefault="00D90414">
      <w:pP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br w:type="page"/>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b/>
          <w:bCs/>
          <w:spacing w:val="2"/>
          <w:sz w:val="28"/>
          <w:szCs w:val="28"/>
          <w:lang w:eastAsia="ru-RU"/>
        </w:rPr>
      </w:pPr>
      <w:r w:rsidRPr="00D31561">
        <w:rPr>
          <w:rFonts w:ascii="Times New Roman" w:hAnsi="Times New Roman" w:cs="Times New Roman"/>
          <w:b/>
          <w:bCs/>
          <w:spacing w:val="2"/>
          <w:sz w:val="28"/>
          <w:szCs w:val="28"/>
          <w:lang w:eastAsia="ru-RU"/>
        </w:rPr>
        <w:lastRenderedPageBreak/>
        <w:t>Кредитные каникулы: кто может воспользоваться и на каких условиях</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bCs/>
          <w:spacing w:val="2"/>
          <w:sz w:val="28"/>
          <w:szCs w:val="28"/>
          <w:lang w:eastAsia="ru-RU"/>
        </w:rPr>
        <w:t>Федеральным законом от 03.04.2020 №106-ФЗ (далее – Закон №106-ФЗ) внесены изменения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Законом №106-ФЗ, в частности, предусматривается льготный период с отсрочкой погашения суммы основного долга и уплаты процентов по кредитам (займам) для физических лиц, индивидуальных предпринимателей и субъектов малого и среднего предпринимательства в отдельных сферах деятельности.</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Согласно Закону №106-ФЗ заемщик – физическое лицо, индивидуальный предприниматель, заключивший кредитный договор (договор займа),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договора, предусматривающим приостановление исполнения обязательств на срок, определенный заемщиком (льготный период), при одновременном соблюдении установленных условий.</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В перечне таких условий: размер кредита, не превышающий установленный максимальный размер; снижение дохода заемщика более чем на 30 процентов; на момент обращения в отношении кредитного договора (договора займа) не действует льготный период, установленный в соответствии со статьей 6.1-1 Федерального закона «О потребительском кредите (займе)».</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Требование заемщика - индивидуального предпринимателя вместо приостановления исполнения своих обязательств может предусматривать уменьшение размера платежей в течение льготного периода.</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Заемщик вправе определить длительность льготного периода - не более шести месяцев, а также дату начала льготного периода, с соблюдением определенных условий.</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При этом 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В течение льготного периода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lastRenderedPageBreak/>
        <w:t>Аналогичные правила предоставления льготного периода (за некоторыми исключениями и особенностями) устанавливаются для субъектов малого и среднего предпринимательства в определенных отраслях экономики.</w:t>
      </w:r>
    </w:p>
    <w:p w:rsidR="00DA4554" w:rsidRPr="00D31561" w:rsidRDefault="00DA4554" w:rsidP="00D31561">
      <w:pPr>
        <w:shd w:val="clear" w:color="auto" w:fill="FFFFFF"/>
        <w:spacing w:line="240" w:lineRule="auto"/>
        <w:ind w:firstLine="709"/>
        <w:contextualSpacing/>
        <w:jc w:val="both"/>
        <w:rPr>
          <w:rFonts w:ascii="Times New Roman" w:hAnsi="Times New Roman" w:cs="Times New Roman"/>
          <w:spacing w:val="2"/>
          <w:sz w:val="28"/>
          <w:szCs w:val="28"/>
          <w:lang w:eastAsia="ru-RU"/>
        </w:rPr>
      </w:pPr>
      <w:r w:rsidRPr="00D31561">
        <w:rPr>
          <w:rFonts w:ascii="Times New Roman" w:hAnsi="Times New Roman" w:cs="Times New Roman"/>
          <w:spacing w:val="2"/>
          <w:sz w:val="28"/>
          <w:szCs w:val="28"/>
          <w:lang w:eastAsia="ru-RU"/>
        </w:rPr>
        <w:t>Изменение условий кредитного договора, договора займа не требует согласия залогодателя в случае, если залогодателем является третье лицо, а также поручителя и (или) гаранта.</w:t>
      </w:r>
    </w:p>
    <w:p w:rsidR="00DA4554"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p>
    <w:p w:rsidR="00D31561" w:rsidRPr="00D31561" w:rsidRDefault="00D31561" w:rsidP="00D31561">
      <w:pPr>
        <w:spacing w:line="240" w:lineRule="auto"/>
        <w:ind w:firstLine="709"/>
        <w:contextualSpacing/>
        <w:jc w:val="both"/>
        <w:rPr>
          <w:rFonts w:ascii="Times New Roman" w:eastAsia="Times New Roman" w:hAnsi="Times New Roman" w:cs="Times New Roman"/>
          <w:sz w:val="28"/>
          <w:szCs w:val="28"/>
          <w:lang w:eastAsia="ru-RU"/>
        </w:rPr>
      </w:pPr>
    </w:p>
    <w:p w:rsidR="00D90414" w:rsidRDefault="00D9041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A4554" w:rsidRPr="00D31561" w:rsidRDefault="00DA4554" w:rsidP="00D31561">
      <w:pPr>
        <w:spacing w:line="240" w:lineRule="auto"/>
        <w:ind w:firstLine="709"/>
        <w:contextualSpacing/>
        <w:jc w:val="both"/>
        <w:outlineLvl w:val="1"/>
        <w:rPr>
          <w:rFonts w:ascii="Times New Roman" w:eastAsia="Times New Roman" w:hAnsi="Times New Roman" w:cs="Times New Roman"/>
          <w:b/>
          <w:bCs/>
          <w:sz w:val="28"/>
          <w:szCs w:val="28"/>
          <w:lang w:eastAsia="ru-RU"/>
        </w:rPr>
      </w:pPr>
      <w:r w:rsidRPr="00D31561">
        <w:rPr>
          <w:rFonts w:ascii="Times New Roman" w:eastAsia="Times New Roman" w:hAnsi="Times New Roman" w:cs="Times New Roman"/>
          <w:b/>
          <w:bCs/>
          <w:sz w:val="28"/>
          <w:szCs w:val="28"/>
          <w:lang w:eastAsia="ru-RU"/>
        </w:rPr>
        <w:lastRenderedPageBreak/>
        <w:t xml:space="preserve">Утверждены правила выдачи разрешения на продажу  лекарственных препаратов дистанционным способом </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Постановлением Правительства Российской Федерации от 16.05.2020 № 697 утверждены Правила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Дистанционным способом может осуществляться розничная торговля лекарственными препаратами для медицинского применения, за исключением лекарственных препаратов, отпускаемых по рецепту, наркотических лекарственных препаратов, а также спиртосодержащих лекарственных препаратов с объемной долей этилового спирта свыше 25 %.</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Розничная торговля дистанционным способом может осуществляться аптечными организациями (не индивидуальными предпринимателями), имеющими лицензию на осуществление фармацевтической деятельности с указанием выполняемой работы по розничной торговле и владеющими этой лицензией не менее 1 года, а также при соблюдении установленных условий.</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Разрешения на осуществление розничной торговли лекарственными препаратами дистанционным способом выдаются Федеральной службой по надзору в сфере здравоохранения.</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Покупатель может направить заказ на приобретение лекарственных препаратов посредством сети «Интернет» через сайт аптечной организации, по телефонам службы заказа лекарственных препаратов, справочной службы или иного структурного подразделения аптечной организации.</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r w:rsidRPr="00D31561">
        <w:rPr>
          <w:rFonts w:ascii="Times New Roman" w:eastAsia="Times New Roman" w:hAnsi="Times New Roman" w:cs="Times New Roman"/>
          <w:sz w:val="28"/>
          <w:szCs w:val="28"/>
          <w:lang w:eastAsia="ru-RU"/>
        </w:rPr>
        <w:t>Покупатель вправе отказаться от доставленного лекарственного препарата ненадлежащего качества до оплаты заказа, в таком случае оплачивается только услуга доставки.</w:t>
      </w:r>
    </w:p>
    <w:p w:rsidR="00DA4554" w:rsidRPr="00D31561" w:rsidRDefault="00DA4554" w:rsidP="00D31561">
      <w:pPr>
        <w:spacing w:line="240" w:lineRule="auto"/>
        <w:ind w:firstLine="709"/>
        <w:contextualSpacing/>
        <w:jc w:val="both"/>
        <w:rPr>
          <w:rFonts w:ascii="Times New Roman" w:eastAsia="Times New Roman" w:hAnsi="Times New Roman" w:cs="Times New Roman"/>
          <w:sz w:val="28"/>
          <w:szCs w:val="28"/>
          <w:lang w:eastAsia="ru-RU"/>
        </w:rPr>
      </w:pPr>
    </w:p>
    <w:p w:rsidR="00D90414" w:rsidRDefault="00D90414">
      <w:pPr>
        <w:rPr>
          <w:rStyle w:val="b"/>
          <w:rFonts w:ascii="Times New Roman" w:eastAsiaTheme="majorEastAsia" w:hAnsi="Times New Roman" w:cs="Times New Roman"/>
          <w:b/>
          <w:bCs/>
          <w:sz w:val="28"/>
          <w:szCs w:val="28"/>
        </w:rPr>
      </w:pPr>
      <w:r>
        <w:rPr>
          <w:rStyle w:val="b"/>
          <w:rFonts w:ascii="Times New Roman" w:hAnsi="Times New Roman" w:cs="Times New Roman"/>
        </w:rPr>
        <w:br w:type="page"/>
      </w:r>
    </w:p>
    <w:p w:rsidR="00DA4554" w:rsidRPr="00D31561" w:rsidRDefault="00DA4554" w:rsidP="00D31561">
      <w:pPr>
        <w:pStyle w:val="1"/>
        <w:spacing w:before="0" w:line="240" w:lineRule="auto"/>
        <w:ind w:firstLine="709"/>
        <w:contextualSpacing/>
        <w:jc w:val="both"/>
        <w:rPr>
          <w:rFonts w:ascii="Times New Roman" w:hAnsi="Times New Roman" w:cs="Times New Roman"/>
          <w:color w:val="auto"/>
        </w:rPr>
      </w:pPr>
      <w:r w:rsidRPr="00D31561">
        <w:rPr>
          <w:rStyle w:val="b"/>
          <w:rFonts w:ascii="Times New Roman" w:hAnsi="Times New Roman" w:cs="Times New Roman"/>
          <w:color w:val="auto"/>
        </w:rPr>
        <w:lastRenderedPageBreak/>
        <w:t>С 14 июня "банковский роуминг" будет запрещен</w:t>
      </w:r>
    </w:p>
    <w:p w:rsidR="00D31561" w:rsidRPr="00D31561" w:rsidRDefault="00D31561" w:rsidP="00D31561">
      <w:pPr>
        <w:spacing w:line="240" w:lineRule="auto"/>
        <w:ind w:firstLine="709"/>
        <w:contextualSpacing/>
        <w:jc w:val="both"/>
        <w:rPr>
          <w:rStyle w:val="blk"/>
          <w:rFonts w:ascii="Times New Roman" w:hAnsi="Times New Roman" w:cs="Times New Roman"/>
          <w:sz w:val="28"/>
          <w:szCs w:val="28"/>
        </w:rPr>
      </w:pPr>
      <w:bookmarkStart w:id="3" w:name="dst100097"/>
      <w:bookmarkEnd w:id="3"/>
      <w:r>
        <w:rPr>
          <w:rFonts w:ascii="Times New Roman" w:hAnsi="Times New Roman" w:cs="Times New Roman"/>
          <w:bCs/>
          <w:sz w:val="28"/>
          <w:szCs w:val="28"/>
        </w:rPr>
        <w:t>Федеральным</w:t>
      </w:r>
      <w:r w:rsidRPr="00D31561">
        <w:rPr>
          <w:rFonts w:ascii="Times New Roman" w:hAnsi="Times New Roman" w:cs="Times New Roman"/>
          <w:bCs/>
          <w:sz w:val="28"/>
          <w:szCs w:val="28"/>
        </w:rPr>
        <w:t xml:space="preserve"> закон</w:t>
      </w:r>
      <w:r>
        <w:rPr>
          <w:rFonts w:ascii="Times New Roman" w:hAnsi="Times New Roman" w:cs="Times New Roman"/>
          <w:bCs/>
          <w:sz w:val="28"/>
          <w:szCs w:val="28"/>
        </w:rPr>
        <w:t>ом от 16.12.2019 №</w:t>
      </w:r>
      <w:r w:rsidRPr="00D31561">
        <w:rPr>
          <w:rFonts w:ascii="Times New Roman" w:hAnsi="Times New Roman" w:cs="Times New Roman"/>
          <w:bCs/>
          <w:sz w:val="28"/>
          <w:szCs w:val="28"/>
        </w:rPr>
        <w:t xml:space="preserve">434-ФЗ </w:t>
      </w:r>
      <w:r>
        <w:rPr>
          <w:rFonts w:ascii="Times New Roman" w:hAnsi="Times New Roman" w:cs="Times New Roman"/>
          <w:bCs/>
          <w:sz w:val="28"/>
          <w:szCs w:val="28"/>
        </w:rPr>
        <w:t xml:space="preserve">внесены изменения </w:t>
      </w:r>
      <w:r w:rsidRPr="00D31561">
        <w:rPr>
          <w:rFonts w:ascii="Times New Roman" w:hAnsi="Times New Roman" w:cs="Times New Roman"/>
          <w:bCs/>
          <w:sz w:val="28"/>
          <w:szCs w:val="28"/>
        </w:rPr>
        <w:t>в</w:t>
      </w:r>
      <w:r>
        <w:rPr>
          <w:rFonts w:ascii="Times New Roman" w:hAnsi="Times New Roman" w:cs="Times New Roman"/>
          <w:bCs/>
          <w:sz w:val="28"/>
          <w:szCs w:val="28"/>
        </w:rPr>
        <w:t xml:space="preserve"> статью 29 Федерального закона «</w:t>
      </w:r>
      <w:r w:rsidRPr="00D31561">
        <w:rPr>
          <w:rFonts w:ascii="Times New Roman" w:hAnsi="Times New Roman" w:cs="Times New Roman"/>
          <w:bCs/>
          <w:sz w:val="28"/>
          <w:szCs w:val="28"/>
        </w:rPr>
        <w:t>О банках и банковской деятельности</w:t>
      </w:r>
      <w:r>
        <w:rPr>
          <w:rFonts w:ascii="Times New Roman" w:hAnsi="Times New Roman" w:cs="Times New Roman"/>
          <w:bCs/>
          <w:sz w:val="28"/>
          <w:szCs w:val="28"/>
        </w:rPr>
        <w:t xml:space="preserve">», согласно которым </w:t>
      </w:r>
      <w:r>
        <w:rPr>
          <w:rStyle w:val="blk"/>
          <w:rFonts w:ascii="Times New Roman" w:hAnsi="Times New Roman" w:cs="Times New Roman"/>
          <w:sz w:val="28"/>
          <w:szCs w:val="28"/>
        </w:rPr>
        <w:t>р</w:t>
      </w:r>
      <w:r w:rsidRPr="00D31561">
        <w:rPr>
          <w:rStyle w:val="blk"/>
          <w:rFonts w:ascii="Times New Roman" w:hAnsi="Times New Roman" w:cs="Times New Roman"/>
          <w:sz w:val="28"/>
          <w:szCs w:val="28"/>
        </w:rPr>
        <w:t>азмер комиссионного вознаграждения, взимаемого кредитной организацией при осуществлении операций по переводу денежных средств между банковскими счетами физических лиц в этой кредитной организации, не может быть обусловлен открытием указанных банковских счетов в разных обособленных подразделениях (внутренних структурных подразделениях) кредитной организации</w:t>
      </w:r>
      <w:r>
        <w:rPr>
          <w:rStyle w:val="blk"/>
          <w:rFonts w:ascii="Times New Roman" w:hAnsi="Times New Roman" w:cs="Times New Roman"/>
          <w:sz w:val="28"/>
          <w:szCs w:val="28"/>
        </w:rPr>
        <w:t>.</w:t>
      </w:r>
    </w:p>
    <w:p w:rsidR="00D31561" w:rsidRDefault="00D31561" w:rsidP="00D31561">
      <w:pPr>
        <w:pStyle w:val="1"/>
        <w:spacing w:before="0" w:line="240" w:lineRule="auto"/>
        <w:ind w:firstLine="709"/>
        <w:contextualSpacing/>
        <w:jc w:val="both"/>
        <w:rPr>
          <w:rStyle w:val="b"/>
          <w:rFonts w:ascii="Times New Roman" w:hAnsi="Times New Roman" w:cs="Times New Roman"/>
        </w:rPr>
      </w:pPr>
    </w:p>
    <w:p w:rsidR="00D31561" w:rsidRDefault="00D31561" w:rsidP="00D31561"/>
    <w:p w:rsidR="00D31561" w:rsidRPr="00D31561" w:rsidRDefault="00D31561" w:rsidP="00D31561"/>
    <w:p w:rsidR="00D90414" w:rsidRDefault="00D90414">
      <w:pPr>
        <w:rPr>
          <w:rStyle w:val="b"/>
          <w:rFonts w:ascii="Times New Roman" w:eastAsiaTheme="majorEastAsia" w:hAnsi="Times New Roman" w:cs="Times New Roman"/>
          <w:b/>
          <w:bCs/>
          <w:sz w:val="28"/>
          <w:szCs w:val="28"/>
        </w:rPr>
      </w:pPr>
      <w:r>
        <w:rPr>
          <w:rStyle w:val="b"/>
          <w:rFonts w:ascii="Times New Roman" w:hAnsi="Times New Roman" w:cs="Times New Roman"/>
        </w:rPr>
        <w:br w:type="page"/>
      </w:r>
    </w:p>
    <w:p w:rsidR="00DA4554" w:rsidRPr="00D90414" w:rsidRDefault="00DA4554" w:rsidP="00D31561">
      <w:pPr>
        <w:pStyle w:val="1"/>
        <w:spacing w:before="0" w:line="240" w:lineRule="auto"/>
        <w:ind w:firstLine="709"/>
        <w:contextualSpacing/>
        <w:jc w:val="both"/>
        <w:rPr>
          <w:rFonts w:ascii="Times New Roman" w:hAnsi="Times New Roman" w:cs="Times New Roman"/>
          <w:color w:val="auto"/>
        </w:rPr>
      </w:pPr>
      <w:r w:rsidRPr="00D90414">
        <w:rPr>
          <w:rStyle w:val="b"/>
          <w:rFonts w:ascii="Times New Roman" w:hAnsi="Times New Roman" w:cs="Times New Roman"/>
          <w:color w:val="auto"/>
        </w:rPr>
        <w:lastRenderedPageBreak/>
        <w:t>Введут обязательную цифровую маркировку молочной продукции</w:t>
      </w:r>
    </w:p>
    <w:p w:rsidR="00DA4554" w:rsidRPr="00D31561" w:rsidRDefault="00D90414" w:rsidP="00D31561">
      <w:pPr>
        <w:spacing w:line="240" w:lineRule="auto"/>
        <w:ind w:firstLine="709"/>
        <w:contextualSpacing/>
        <w:jc w:val="both"/>
        <w:rPr>
          <w:rFonts w:ascii="Times New Roman" w:hAnsi="Times New Roman" w:cs="Times New Roman"/>
          <w:sz w:val="28"/>
          <w:szCs w:val="28"/>
        </w:rPr>
      </w:pPr>
      <w:bookmarkStart w:id="4" w:name="dst100094"/>
      <w:bookmarkEnd w:id="4"/>
      <w:r>
        <w:rPr>
          <w:rStyle w:val="blk"/>
          <w:rFonts w:ascii="Times New Roman" w:hAnsi="Times New Roman" w:cs="Times New Roman"/>
          <w:sz w:val="28"/>
          <w:szCs w:val="28"/>
        </w:rPr>
        <w:t xml:space="preserve">Согласно распоряжению Правительства РФ от </w:t>
      </w:r>
      <w:r>
        <w:rPr>
          <w:rStyle w:val="i"/>
          <w:rFonts w:ascii="Times New Roman" w:hAnsi="Times New Roman" w:cs="Times New Roman"/>
          <w:sz w:val="28"/>
          <w:szCs w:val="28"/>
        </w:rPr>
        <w:t>08.11.2019 №</w:t>
      </w:r>
      <w:r w:rsidRPr="00D31561">
        <w:rPr>
          <w:rStyle w:val="i"/>
          <w:rFonts w:ascii="Times New Roman" w:hAnsi="Times New Roman" w:cs="Times New Roman"/>
          <w:sz w:val="28"/>
          <w:szCs w:val="28"/>
        </w:rPr>
        <w:t>2647-р</w:t>
      </w:r>
      <w:r w:rsidRPr="00D31561">
        <w:rPr>
          <w:rStyle w:val="blk"/>
          <w:rFonts w:ascii="Times New Roman" w:hAnsi="Times New Roman" w:cs="Times New Roman"/>
          <w:sz w:val="28"/>
          <w:szCs w:val="28"/>
        </w:rPr>
        <w:t xml:space="preserve"> </w:t>
      </w:r>
      <w:r>
        <w:rPr>
          <w:rStyle w:val="blk"/>
          <w:rFonts w:ascii="Times New Roman" w:hAnsi="Times New Roman" w:cs="Times New Roman"/>
          <w:sz w:val="28"/>
          <w:szCs w:val="28"/>
        </w:rPr>
        <w:t>с</w:t>
      </w:r>
      <w:r w:rsidR="00DA4554" w:rsidRPr="00D31561">
        <w:rPr>
          <w:rStyle w:val="blk"/>
          <w:rFonts w:ascii="Times New Roman" w:hAnsi="Times New Roman" w:cs="Times New Roman"/>
          <w:sz w:val="28"/>
          <w:szCs w:val="28"/>
        </w:rPr>
        <w:t xml:space="preserve"> июня </w:t>
      </w:r>
      <w:r w:rsidR="00DA4554" w:rsidRPr="00D90414">
        <w:rPr>
          <w:rFonts w:ascii="Times New Roman" w:hAnsi="Times New Roman" w:cs="Times New Roman"/>
          <w:sz w:val="28"/>
          <w:szCs w:val="28"/>
        </w:rPr>
        <w:t>введут</w:t>
      </w:r>
      <w:r w:rsidR="00DA4554" w:rsidRPr="00D31561">
        <w:rPr>
          <w:rStyle w:val="blk"/>
          <w:rFonts w:ascii="Times New Roman" w:hAnsi="Times New Roman" w:cs="Times New Roman"/>
          <w:sz w:val="28"/>
          <w:szCs w:val="28"/>
        </w:rPr>
        <w:t xml:space="preserve"> обязательную маркировку молока, сливок, сыров, мороженого и некоторых других видов молочной продукции </w:t>
      </w:r>
      <w:r w:rsidR="00DA4554" w:rsidRPr="00D90414">
        <w:rPr>
          <w:rFonts w:ascii="Times New Roman" w:hAnsi="Times New Roman" w:cs="Times New Roman"/>
          <w:sz w:val="28"/>
          <w:szCs w:val="28"/>
        </w:rPr>
        <w:t>средствами идентификации</w:t>
      </w:r>
      <w:r w:rsidR="00DA4554" w:rsidRPr="00D31561">
        <w:rPr>
          <w:rStyle w:val="blk"/>
          <w:rFonts w:ascii="Times New Roman" w:hAnsi="Times New Roman" w:cs="Times New Roman"/>
          <w:sz w:val="28"/>
          <w:szCs w:val="28"/>
        </w:rPr>
        <w:t xml:space="preserve">. Немаркированные товары можно будет реализовывать </w:t>
      </w:r>
      <w:r w:rsidR="00DA4554" w:rsidRPr="00D90414">
        <w:rPr>
          <w:rFonts w:ascii="Times New Roman" w:hAnsi="Times New Roman" w:cs="Times New Roman"/>
          <w:sz w:val="28"/>
          <w:szCs w:val="28"/>
        </w:rPr>
        <w:t>до декабря 2020 года</w:t>
      </w:r>
      <w:r w:rsidR="00DA4554" w:rsidRPr="00D31561">
        <w:rPr>
          <w:rStyle w:val="blk"/>
          <w:rFonts w:ascii="Times New Roman" w:hAnsi="Times New Roman" w:cs="Times New Roman"/>
          <w:sz w:val="28"/>
          <w:szCs w:val="28"/>
        </w:rPr>
        <w:t>.</w:t>
      </w:r>
    </w:p>
    <w:p w:rsidR="00D90414" w:rsidRDefault="00D90414" w:rsidP="00D31561">
      <w:pPr>
        <w:pStyle w:val="1"/>
        <w:spacing w:before="0" w:line="240" w:lineRule="auto"/>
        <w:ind w:firstLine="709"/>
        <w:contextualSpacing/>
        <w:jc w:val="both"/>
        <w:rPr>
          <w:rStyle w:val="b"/>
          <w:rFonts w:ascii="Times New Roman" w:hAnsi="Times New Roman" w:cs="Times New Roman"/>
          <w:color w:val="auto"/>
        </w:rPr>
      </w:pPr>
      <w:bookmarkStart w:id="5" w:name="dst100095"/>
      <w:bookmarkEnd w:id="5"/>
    </w:p>
    <w:p w:rsidR="00D90414" w:rsidRDefault="00D90414" w:rsidP="00D31561">
      <w:pPr>
        <w:pStyle w:val="1"/>
        <w:spacing w:before="0" w:line="240" w:lineRule="auto"/>
        <w:ind w:firstLine="709"/>
        <w:contextualSpacing/>
        <w:jc w:val="both"/>
        <w:rPr>
          <w:rStyle w:val="b"/>
          <w:rFonts w:ascii="Times New Roman" w:hAnsi="Times New Roman" w:cs="Times New Roman"/>
          <w:color w:val="auto"/>
        </w:rPr>
      </w:pPr>
    </w:p>
    <w:p w:rsidR="00D90414" w:rsidRDefault="00D90414">
      <w:pPr>
        <w:rPr>
          <w:rStyle w:val="b"/>
          <w:rFonts w:ascii="Times New Roman" w:eastAsiaTheme="majorEastAsia" w:hAnsi="Times New Roman" w:cs="Times New Roman"/>
          <w:b/>
          <w:bCs/>
          <w:sz w:val="28"/>
          <w:szCs w:val="28"/>
        </w:rPr>
      </w:pPr>
      <w:r>
        <w:rPr>
          <w:rStyle w:val="b"/>
          <w:rFonts w:ascii="Times New Roman" w:hAnsi="Times New Roman" w:cs="Times New Roman"/>
        </w:rPr>
        <w:br w:type="page"/>
      </w:r>
    </w:p>
    <w:p w:rsidR="00DA4554" w:rsidRPr="00D90414" w:rsidRDefault="00DA4554" w:rsidP="00D31561">
      <w:pPr>
        <w:pStyle w:val="1"/>
        <w:spacing w:before="0" w:line="240" w:lineRule="auto"/>
        <w:ind w:firstLine="709"/>
        <w:contextualSpacing/>
        <w:jc w:val="both"/>
        <w:rPr>
          <w:rFonts w:ascii="Times New Roman" w:hAnsi="Times New Roman" w:cs="Times New Roman"/>
          <w:color w:val="auto"/>
        </w:rPr>
      </w:pPr>
      <w:r w:rsidRPr="00D90414">
        <w:rPr>
          <w:rStyle w:val="b"/>
          <w:rFonts w:ascii="Times New Roman" w:hAnsi="Times New Roman" w:cs="Times New Roman"/>
          <w:color w:val="auto"/>
        </w:rPr>
        <w:lastRenderedPageBreak/>
        <w:t>С 27 июля в ГК РФ появится новый объект интеллектуальных прав</w:t>
      </w:r>
    </w:p>
    <w:p w:rsidR="00DA4554" w:rsidRPr="00D31561" w:rsidRDefault="00D90414" w:rsidP="00D31561">
      <w:pPr>
        <w:spacing w:line="240" w:lineRule="auto"/>
        <w:ind w:firstLine="709"/>
        <w:contextualSpacing/>
        <w:jc w:val="both"/>
        <w:rPr>
          <w:rFonts w:ascii="Times New Roman" w:hAnsi="Times New Roman" w:cs="Times New Roman"/>
          <w:sz w:val="28"/>
          <w:szCs w:val="28"/>
        </w:rPr>
      </w:pPr>
      <w:bookmarkStart w:id="6" w:name="dst100070"/>
      <w:bookmarkEnd w:id="6"/>
      <w:r>
        <w:rPr>
          <w:rFonts w:ascii="Times New Roman" w:hAnsi="Times New Roman" w:cs="Times New Roman"/>
          <w:bCs/>
          <w:sz w:val="28"/>
          <w:szCs w:val="28"/>
        </w:rPr>
        <w:t>Федеральным</w:t>
      </w:r>
      <w:r w:rsidRPr="00D90414">
        <w:rPr>
          <w:rFonts w:ascii="Times New Roman" w:hAnsi="Times New Roman" w:cs="Times New Roman"/>
          <w:bCs/>
          <w:sz w:val="28"/>
          <w:szCs w:val="28"/>
        </w:rPr>
        <w:t xml:space="preserve"> закон</w:t>
      </w:r>
      <w:r>
        <w:rPr>
          <w:rFonts w:ascii="Times New Roman" w:hAnsi="Times New Roman" w:cs="Times New Roman"/>
          <w:bCs/>
          <w:sz w:val="28"/>
          <w:szCs w:val="28"/>
        </w:rPr>
        <w:t>ом от 26.07.2019 №</w:t>
      </w:r>
      <w:r w:rsidRPr="00D90414">
        <w:rPr>
          <w:rFonts w:ascii="Times New Roman" w:hAnsi="Times New Roman" w:cs="Times New Roman"/>
          <w:bCs/>
          <w:sz w:val="28"/>
          <w:szCs w:val="28"/>
        </w:rPr>
        <w:t xml:space="preserve">230-ФЗ </w:t>
      </w:r>
      <w:r>
        <w:rPr>
          <w:rFonts w:ascii="Times New Roman" w:hAnsi="Times New Roman" w:cs="Times New Roman"/>
          <w:bCs/>
          <w:sz w:val="28"/>
          <w:szCs w:val="28"/>
        </w:rPr>
        <w:t>внесены изменения</w:t>
      </w:r>
      <w:r w:rsidRPr="00D90414">
        <w:rPr>
          <w:rFonts w:ascii="Times New Roman" w:hAnsi="Times New Roman" w:cs="Times New Roman"/>
          <w:bCs/>
          <w:sz w:val="28"/>
          <w:szCs w:val="28"/>
        </w:rPr>
        <w:t xml:space="preserve"> в часть четвертую Гражданского кодекса Российской Федерации и стать</w:t>
      </w:r>
      <w:r>
        <w:rPr>
          <w:rFonts w:ascii="Times New Roman" w:hAnsi="Times New Roman" w:cs="Times New Roman"/>
          <w:bCs/>
          <w:sz w:val="28"/>
          <w:szCs w:val="28"/>
        </w:rPr>
        <w:t>и 1 и 23.1 Федерального закона «</w:t>
      </w:r>
      <w:r w:rsidRPr="00D90414">
        <w:rPr>
          <w:rFonts w:ascii="Times New Roman" w:hAnsi="Times New Roman" w:cs="Times New Roman"/>
          <w:bCs/>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cs="Times New Roman"/>
          <w:bCs/>
          <w:sz w:val="28"/>
          <w:szCs w:val="28"/>
        </w:rPr>
        <w:t>распития) алкогольной продукции», согласно которым в качестве объекта интеллектуальных прав м</w:t>
      </w:r>
      <w:r w:rsidR="00DA4554" w:rsidRPr="00D31561">
        <w:rPr>
          <w:rStyle w:val="blk"/>
          <w:rFonts w:ascii="Times New Roman" w:hAnsi="Times New Roman" w:cs="Times New Roman"/>
          <w:sz w:val="28"/>
          <w:szCs w:val="28"/>
        </w:rPr>
        <w:t xml:space="preserve">ожно будет зарегистрировать </w:t>
      </w:r>
      <w:r w:rsidR="00DA4554" w:rsidRPr="00D90414">
        <w:rPr>
          <w:rFonts w:ascii="Times New Roman" w:hAnsi="Times New Roman" w:cs="Times New Roman"/>
          <w:sz w:val="28"/>
          <w:szCs w:val="28"/>
        </w:rPr>
        <w:t>географическое указание</w:t>
      </w:r>
      <w:r w:rsidR="00DA4554" w:rsidRPr="00D31561">
        <w:rPr>
          <w:rStyle w:val="blk"/>
          <w:rFonts w:ascii="Times New Roman" w:hAnsi="Times New Roman" w:cs="Times New Roman"/>
          <w:sz w:val="28"/>
          <w:szCs w:val="28"/>
        </w:rPr>
        <w:t xml:space="preserve">. </w:t>
      </w:r>
    </w:p>
    <w:p w:rsidR="00D90414" w:rsidRPr="00D90414" w:rsidRDefault="00D90414" w:rsidP="00D90414">
      <w:pPr>
        <w:spacing w:line="240" w:lineRule="auto"/>
        <w:ind w:firstLine="709"/>
        <w:contextualSpacing/>
        <w:jc w:val="both"/>
        <w:rPr>
          <w:rFonts w:ascii="Times New Roman" w:hAnsi="Times New Roman" w:cs="Times New Roman"/>
          <w:sz w:val="28"/>
          <w:szCs w:val="28"/>
        </w:rPr>
      </w:pPr>
      <w:bookmarkStart w:id="7" w:name="dst100071"/>
      <w:bookmarkEnd w:id="7"/>
      <w:r w:rsidRPr="00D90414">
        <w:rPr>
          <w:rFonts w:ascii="Times New Roman" w:hAnsi="Times New Roman" w:cs="Times New Roman"/>
          <w:sz w:val="28"/>
          <w:szCs w:val="28"/>
        </w:rPr>
        <w:t>Географическое указание - это обозначение, идентифицирующее происходящий с территории географического объекта товар. Его качество, репутация или другие характеристики в значительной степени связаны с местом его происхождения, где должна проводиться хотя бы одна из стадий производства товара, которая существенно влияет на формирование его характеристик.</w:t>
      </w:r>
    </w:p>
    <w:p w:rsidR="00D90414" w:rsidRPr="00D90414" w:rsidRDefault="00D90414" w:rsidP="00D90414">
      <w:pPr>
        <w:spacing w:line="240" w:lineRule="auto"/>
        <w:ind w:firstLine="709"/>
        <w:contextualSpacing/>
        <w:jc w:val="both"/>
        <w:rPr>
          <w:rFonts w:ascii="Times New Roman" w:hAnsi="Times New Roman" w:cs="Times New Roman"/>
          <w:sz w:val="28"/>
          <w:szCs w:val="28"/>
        </w:rPr>
      </w:pPr>
      <w:bookmarkStart w:id="8" w:name="dst100008"/>
      <w:bookmarkEnd w:id="8"/>
      <w:r w:rsidRPr="00D90414">
        <w:rPr>
          <w:rFonts w:ascii="Times New Roman" w:hAnsi="Times New Roman" w:cs="Times New Roman"/>
          <w:sz w:val="28"/>
          <w:szCs w:val="28"/>
        </w:rPr>
        <w:t xml:space="preserve">В случае с </w:t>
      </w:r>
      <w:r>
        <w:rPr>
          <w:rFonts w:ascii="Times New Roman" w:hAnsi="Times New Roman" w:cs="Times New Roman"/>
          <w:sz w:val="28"/>
          <w:szCs w:val="28"/>
        </w:rPr>
        <w:t xml:space="preserve">наименованием места происхождения товара (далее – </w:t>
      </w:r>
      <w:r w:rsidRPr="00D90414">
        <w:rPr>
          <w:rFonts w:ascii="Times New Roman" w:hAnsi="Times New Roman" w:cs="Times New Roman"/>
          <w:sz w:val="28"/>
          <w:szCs w:val="28"/>
        </w:rPr>
        <w:t>НМПТ</w:t>
      </w:r>
      <w:r>
        <w:rPr>
          <w:rFonts w:ascii="Times New Roman" w:hAnsi="Times New Roman" w:cs="Times New Roman"/>
          <w:sz w:val="28"/>
          <w:szCs w:val="28"/>
        </w:rPr>
        <w:t>)</w:t>
      </w:r>
      <w:r w:rsidRPr="00D90414">
        <w:rPr>
          <w:rFonts w:ascii="Times New Roman" w:hAnsi="Times New Roman" w:cs="Times New Roman"/>
          <w:sz w:val="28"/>
          <w:szCs w:val="28"/>
        </w:rPr>
        <w:t xml:space="preserve"> в месте происхождения товара должны осуществляться все стадии производства, существенно влияющие на формирование особых свойств товара.</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r w:rsidRPr="00D90414">
        <w:rPr>
          <w:rFonts w:ascii="Times New Roman" w:eastAsia="Times New Roman" w:hAnsi="Times New Roman" w:cs="Times New Roman"/>
          <w:sz w:val="28"/>
          <w:szCs w:val="28"/>
          <w:lang w:eastAsia="ru-RU"/>
        </w:rPr>
        <w:t>В качестве географического указания или НМПТ нельзя зарегистрировать обозначение, которое:</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9" w:name="dst100011"/>
      <w:bookmarkEnd w:id="9"/>
      <w:r w:rsidRPr="00D90414">
        <w:rPr>
          <w:rFonts w:ascii="Times New Roman" w:eastAsia="Times New Roman" w:hAnsi="Times New Roman" w:cs="Times New Roman"/>
          <w:sz w:val="28"/>
          <w:szCs w:val="28"/>
          <w:lang w:eastAsia="ru-RU"/>
        </w:rPr>
        <w:t>- вошло во всеобщее употребление как обозначение товара определенного вида, не связанное с местом производства;</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0" w:name="dst100012"/>
      <w:bookmarkEnd w:id="10"/>
      <w:r w:rsidRPr="00D90414">
        <w:rPr>
          <w:rFonts w:ascii="Times New Roman" w:eastAsia="Times New Roman" w:hAnsi="Times New Roman" w:cs="Times New Roman"/>
          <w:sz w:val="28"/>
          <w:szCs w:val="28"/>
          <w:lang w:eastAsia="ru-RU"/>
        </w:rPr>
        <w:t>- зарегистрировано в качестве географического указания или НМПТ в отношении товара того же вида;</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1" w:name="dst100013"/>
      <w:bookmarkEnd w:id="11"/>
      <w:r w:rsidRPr="00D90414">
        <w:rPr>
          <w:rFonts w:ascii="Times New Roman" w:eastAsia="Times New Roman" w:hAnsi="Times New Roman" w:cs="Times New Roman"/>
          <w:sz w:val="28"/>
          <w:szCs w:val="28"/>
          <w:lang w:eastAsia="ru-RU"/>
        </w:rPr>
        <w:t>- тождественно или сходно с товарным знаком с более ранним приоритетом, что может ввести в заблуждение потребителя;</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2" w:name="dst100014"/>
      <w:bookmarkEnd w:id="12"/>
      <w:r w:rsidRPr="00D90414">
        <w:rPr>
          <w:rFonts w:ascii="Times New Roman" w:eastAsia="Times New Roman" w:hAnsi="Times New Roman" w:cs="Times New Roman"/>
          <w:sz w:val="28"/>
          <w:szCs w:val="28"/>
          <w:lang w:eastAsia="ru-RU"/>
        </w:rPr>
        <w:t>- представляет собой сорт растения или породу животного, что может ввести в заблуждение потребителя;</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3" w:name="dst100015"/>
      <w:bookmarkEnd w:id="13"/>
      <w:r w:rsidRPr="00D90414">
        <w:rPr>
          <w:rFonts w:ascii="Times New Roman" w:eastAsia="Times New Roman" w:hAnsi="Times New Roman" w:cs="Times New Roman"/>
          <w:sz w:val="28"/>
          <w:szCs w:val="28"/>
          <w:lang w:eastAsia="ru-RU"/>
        </w:rPr>
        <w:t>- может ввести потребителя в заблуждение относительно товара или его изготовителя;</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4" w:name="dst100016"/>
      <w:bookmarkEnd w:id="14"/>
      <w:r w:rsidRPr="00D90414">
        <w:rPr>
          <w:rFonts w:ascii="Times New Roman" w:eastAsia="Times New Roman" w:hAnsi="Times New Roman" w:cs="Times New Roman"/>
          <w:sz w:val="28"/>
          <w:szCs w:val="28"/>
          <w:lang w:eastAsia="ru-RU"/>
        </w:rPr>
        <w:t>- заявлено в отношении товара, который не соответствует требованиям закона.</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r w:rsidRPr="00D90414">
        <w:rPr>
          <w:rFonts w:ascii="Times New Roman" w:eastAsia="Times New Roman" w:hAnsi="Times New Roman" w:cs="Times New Roman"/>
          <w:sz w:val="28"/>
          <w:szCs w:val="28"/>
          <w:lang w:eastAsia="ru-RU"/>
        </w:rPr>
        <w:t xml:space="preserve">Географическое указание смогут зарегистрировать одно или несколько физлиц, </w:t>
      </w:r>
      <w:proofErr w:type="spellStart"/>
      <w:r w:rsidRPr="00D90414">
        <w:rPr>
          <w:rFonts w:ascii="Times New Roman" w:eastAsia="Times New Roman" w:hAnsi="Times New Roman" w:cs="Times New Roman"/>
          <w:sz w:val="28"/>
          <w:szCs w:val="28"/>
          <w:lang w:eastAsia="ru-RU"/>
        </w:rPr>
        <w:t>юрлиц</w:t>
      </w:r>
      <w:proofErr w:type="spellEnd"/>
      <w:r w:rsidRPr="00D90414">
        <w:rPr>
          <w:rFonts w:ascii="Times New Roman" w:eastAsia="Times New Roman" w:hAnsi="Times New Roman" w:cs="Times New Roman"/>
          <w:sz w:val="28"/>
          <w:szCs w:val="28"/>
          <w:lang w:eastAsia="ru-RU"/>
        </w:rPr>
        <w:t>, а также ассоциации (союзы) или другие объединения. Процедура создания и деятельность таких объединений не должны противоречить законодательству страны происхождения товара.</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5" w:name="dst100019"/>
      <w:bookmarkEnd w:id="15"/>
      <w:r w:rsidRPr="00D90414">
        <w:rPr>
          <w:rFonts w:ascii="Times New Roman" w:eastAsia="Times New Roman" w:hAnsi="Times New Roman" w:cs="Times New Roman"/>
          <w:sz w:val="28"/>
          <w:szCs w:val="28"/>
          <w:lang w:eastAsia="ru-RU"/>
        </w:rPr>
        <w:t>Сейчас объединения не могут зарегистрировать НМПТ, что является проблемой. В объединения входят производители сырья и конечного продукта, а также лица, которые обеспечивают хранение, перевозку и распространение товара. Особые свойства товара обычно зависят от деятельности всех объединившихся. В связи с этим возможность регистрировать НМПТ предоставят и объединениям лиц.</w:t>
      </w:r>
    </w:p>
    <w:p w:rsidR="00D90414" w:rsidRPr="00D90414" w:rsidRDefault="00D90414" w:rsidP="00D90414">
      <w:pPr>
        <w:spacing w:line="240" w:lineRule="auto"/>
        <w:ind w:firstLine="709"/>
        <w:contextualSpacing/>
        <w:jc w:val="both"/>
        <w:rPr>
          <w:rFonts w:ascii="Times New Roman" w:eastAsia="Times New Roman" w:hAnsi="Times New Roman" w:cs="Times New Roman"/>
          <w:sz w:val="28"/>
          <w:szCs w:val="28"/>
          <w:lang w:eastAsia="ru-RU"/>
        </w:rPr>
      </w:pPr>
      <w:bookmarkStart w:id="16" w:name="dst100020"/>
      <w:bookmarkEnd w:id="16"/>
      <w:r w:rsidRPr="00D90414">
        <w:rPr>
          <w:rFonts w:ascii="Times New Roman" w:eastAsia="Times New Roman" w:hAnsi="Times New Roman" w:cs="Times New Roman"/>
          <w:sz w:val="28"/>
          <w:szCs w:val="28"/>
          <w:lang w:eastAsia="ru-RU"/>
        </w:rPr>
        <w:t>Использовать географическое указание или НМПТ сможет каждый член объединения.</w:t>
      </w:r>
    </w:p>
    <w:p w:rsidR="00DA4554" w:rsidRPr="00D31561" w:rsidRDefault="00D90414" w:rsidP="00D31561">
      <w:pPr>
        <w:spacing w:line="240" w:lineRule="auto"/>
        <w:ind w:firstLine="709"/>
        <w:contextualSpacing/>
        <w:jc w:val="both"/>
        <w:rPr>
          <w:rFonts w:ascii="Times New Roman" w:eastAsia="Times New Roman" w:hAnsi="Times New Roman" w:cs="Times New Roman"/>
          <w:sz w:val="28"/>
          <w:szCs w:val="28"/>
          <w:lang w:eastAsia="ru-RU"/>
        </w:rPr>
      </w:pPr>
      <w:r w:rsidRPr="00D90414">
        <w:rPr>
          <w:rFonts w:ascii="Times New Roman" w:eastAsia="Times New Roman" w:hAnsi="Times New Roman" w:cs="Times New Roman"/>
          <w:sz w:val="28"/>
          <w:szCs w:val="28"/>
          <w:lang w:eastAsia="ru-RU"/>
        </w:rPr>
        <w:lastRenderedPageBreak/>
        <w:t>Для регистрации географического указания нужно будет подать заявку в Роспатент. В ней надо указать товар, его характеристики, описание способа производства и другие данные. К заявке придется приложить документы, подтверждающие все указанные сведения и то, что заявитель производит соответствующий товар.</w:t>
      </w:r>
    </w:p>
    <w:p w:rsidR="00D90414" w:rsidRDefault="00D90414">
      <w:pPr>
        <w:rPr>
          <w:rFonts w:ascii="Times New Roman" w:hAnsi="Times New Roman" w:cs="Times New Roman"/>
          <w:sz w:val="28"/>
          <w:szCs w:val="28"/>
        </w:rPr>
      </w:pPr>
      <w:r>
        <w:rPr>
          <w:rFonts w:ascii="Times New Roman" w:hAnsi="Times New Roman" w:cs="Times New Roman"/>
          <w:sz w:val="28"/>
          <w:szCs w:val="28"/>
        </w:rPr>
        <w:br w:type="page"/>
      </w:r>
    </w:p>
    <w:p w:rsidR="00D90414" w:rsidRDefault="00D90414" w:rsidP="00D90414">
      <w:pPr>
        <w:spacing w:line="240" w:lineRule="auto"/>
        <w:ind w:firstLine="709"/>
        <w:contextualSpacing/>
        <w:jc w:val="both"/>
        <w:rPr>
          <w:rFonts w:ascii="Times New Roman" w:hAnsi="Times New Roman" w:cs="Times New Roman"/>
          <w:b/>
          <w:bCs/>
          <w:sz w:val="28"/>
          <w:szCs w:val="28"/>
        </w:rPr>
      </w:pPr>
      <w:r w:rsidRPr="00D90414">
        <w:rPr>
          <w:rFonts w:ascii="Times New Roman" w:hAnsi="Times New Roman" w:cs="Times New Roman"/>
          <w:b/>
          <w:bCs/>
          <w:sz w:val="28"/>
          <w:szCs w:val="28"/>
        </w:rPr>
        <w:lastRenderedPageBreak/>
        <w:t>С 1 июля 2020 года на 1 января 2021 года перенесен срок вступления в силу отдельных положений порядка медицинского освидетельствования водителей</w:t>
      </w:r>
    </w:p>
    <w:p w:rsidR="006C7AFD" w:rsidRPr="00D90414" w:rsidRDefault="006C7AFD" w:rsidP="00D90414">
      <w:pPr>
        <w:spacing w:line="240" w:lineRule="auto"/>
        <w:ind w:firstLine="709"/>
        <w:contextualSpacing/>
        <w:jc w:val="both"/>
        <w:rPr>
          <w:rFonts w:ascii="Times New Roman" w:hAnsi="Times New Roman" w:cs="Times New Roman"/>
          <w:sz w:val="28"/>
          <w:szCs w:val="28"/>
        </w:rPr>
      </w:pPr>
      <w:r w:rsidRPr="006C7AFD">
        <w:rPr>
          <w:rFonts w:ascii="Times New Roman" w:hAnsi="Times New Roman" w:cs="Times New Roman"/>
          <w:bCs/>
          <w:sz w:val="28"/>
          <w:szCs w:val="28"/>
        </w:rPr>
        <w:t xml:space="preserve">Приказом </w:t>
      </w:r>
      <w:r>
        <w:rPr>
          <w:rFonts w:ascii="Times New Roman" w:hAnsi="Times New Roman" w:cs="Times New Roman"/>
          <w:bCs/>
          <w:sz w:val="28"/>
          <w:szCs w:val="28"/>
        </w:rPr>
        <w:t>Минздрава России от 23.06.2020 №</w:t>
      </w:r>
      <w:r w:rsidRPr="006C7AFD">
        <w:rPr>
          <w:rFonts w:ascii="Times New Roman" w:hAnsi="Times New Roman" w:cs="Times New Roman"/>
          <w:bCs/>
          <w:sz w:val="28"/>
          <w:szCs w:val="28"/>
        </w:rPr>
        <w:t xml:space="preserve"> 624н</w:t>
      </w:r>
      <w:r>
        <w:rPr>
          <w:rFonts w:ascii="Times New Roman" w:hAnsi="Times New Roman" w:cs="Times New Roman"/>
          <w:bCs/>
          <w:sz w:val="28"/>
          <w:szCs w:val="28"/>
        </w:rPr>
        <w:t xml:space="preserve"> внесены изменения в </w:t>
      </w:r>
      <w:r w:rsidRPr="006C7AFD">
        <w:rPr>
          <w:rFonts w:ascii="Times New Roman" w:hAnsi="Times New Roman" w:cs="Times New Roman"/>
          <w:bCs/>
          <w:sz w:val="28"/>
          <w:szCs w:val="28"/>
        </w:rPr>
        <w:t>приказ Министерства здравоохранения Российской Федерации от 15</w:t>
      </w:r>
      <w:r>
        <w:rPr>
          <w:rFonts w:ascii="Times New Roman" w:hAnsi="Times New Roman" w:cs="Times New Roman"/>
          <w:bCs/>
          <w:sz w:val="28"/>
          <w:szCs w:val="28"/>
        </w:rPr>
        <w:t xml:space="preserve">.06.2015 </w:t>
      </w:r>
      <w:r w:rsidRPr="006C7AFD">
        <w:rPr>
          <w:rFonts w:ascii="Times New Roman" w:hAnsi="Times New Roman" w:cs="Times New Roman"/>
          <w:bCs/>
          <w:sz w:val="28"/>
          <w:szCs w:val="28"/>
        </w:rPr>
        <w:t xml:space="preserve"> </w:t>
      </w:r>
      <w:r>
        <w:rPr>
          <w:rFonts w:ascii="Times New Roman" w:hAnsi="Times New Roman" w:cs="Times New Roman"/>
          <w:bCs/>
          <w:sz w:val="28"/>
          <w:szCs w:val="28"/>
        </w:rPr>
        <w:t>№344н «</w:t>
      </w:r>
      <w:r w:rsidRPr="006C7AFD">
        <w:rPr>
          <w:rFonts w:ascii="Times New Roman" w:hAnsi="Times New Roman" w:cs="Times New Roman"/>
          <w:bCs/>
          <w:sz w:val="28"/>
          <w:szCs w:val="28"/>
        </w:rPr>
        <w:t>О проведении обязательного медицинского освидетельствования водителей транспортных средств (кандидатов в</w:t>
      </w:r>
      <w:r>
        <w:rPr>
          <w:rFonts w:ascii="Times New Roman" w:hAnsi="Times New Roman" w:cs="Times New Roman"/>
          <w:bCs/>
          <w:sz w:val="28"/>
          <w:szCs w:val="28"/>
        </w:rPr>
        <w:t xml:space="preserve"> водители транспортных средств)», согласно которым отдельные пункты Порядка медицинского освидетельствования водителей вступают в законную силу с 01.01.2021.</w:t>
      </w:r>
    </w:p>
    <w:p w:rsidR="00D90414" w:rsidRPr="00D90414" w:rsidRDefault="00D90414" w:rsidP="00D90414">
      <w:pPr>
        <w:spacing w:line="240" w:lineRule="auto"/>
        <w:ind w:firstLine="709"/>
        <w:contextualSpacing/>
        <w:jc w:val="both"/>
        <w:rPr>
          <w:rFonts w:ascii="Times New Roman" w:hAnsi="Times New Roman" w:cs="Times New Roman"/>
          <w:sz w:val="28"/>
          <w:szCs w:val="28"/>
        </w:rPr>
      </w:pPr>
      <w:r w:rsidRPr="00D90414">
        <w:rPr>
          <w:rFonts w:ascii="Times New Roman" w:hAnsi="Times New Roman" w:cs="Times New Roman"/>
          <w:sz w:val="28"/>
          <w:szCs w:val="28"/>
        </w:rPr>
        <w:t xml:space="preserve">Речь идет о положениях, предусматривающих в обязательном порядке определение наличия </w:t>
      </w:r>
      <w:proofErr w:type="spellStart"/>
      <w:r w:rsidRPr="00D90414">
        <w:rPr>
          <w:rFonts w:ascii="Times New Roman" w:hAnsi="Times New Roman" w:cs="Times New Roman"/>
          <w:sz w:val="28"/>
          <w:szCs w:val="28"/>
        </w:rPr>
        <w:t>психоактивных</w:t>
      </w:r>
      <w:proofErr w:type="spellEnd"/>
      <w:r w:rsidRPr="00D90414">
        <w:rPr>
          <w:rFonts w:ascii="Times New Roman" w:hAnsi="Times New Roman" w:cs="Times New Roman"/>
          <w:sz w:val="28"/>
          <w:szCs w:val="28"/>
        </w:rPr>
        <w:t xml:space="preserve"> веществ в моче, качественное и количественное определение </w:t>
      </w:r>
      <w:proofErr w:type="spellStart"/>
      <w:r w:rsidRPr="00D90414">
        <w:rPr>
          <w:rFonts w:ascii="Times New Roman" w:hAnsi="Times New Roman" w:cs="Times New Roman"/>
          <w:sz w:val="28"/>
          <w:szCs w:val="28"/>
        </w:rPr>
        <w:t>карбогидрат</w:t>
      </w:r>
      <w:proofErr w:type="spellEnd"/>
      <w:r w:rsidRPr="00D90414">
        <w:rPr>
          <w:rFonts w:ascii="Times New Roman" w:hAnsi="Times New Roman" w:cs="Times New Roman"/>
          <w:sz w:val="28"/>
          <w:szCs w:val="28"/>
        </w:rPr>
        <w:t xml:space="preserve">-дефицитного </w:t>
      </w:r>
      <w:proofErr w:type="spellStart"/>
      <w:r w:rsidRPr="00D90414">
        <w:rPr>
          <w:rFonts w:ascii="Times New Roman" w:hAnsi="Times New Roman" w:cs="Times New Roman"/>
          <w:sz w:val="28"/>
          <w:szCs w:val="28"/>
        </w:rPr>
        <w:t>трансферрина</w:t>
      </w:r>
      <w:proofErr w:type="spellEnd"/>
      <w:r w:rsidRPr="00D90414">
        <w:rPr>
          <w:rFonts w:ascii="Times New Roman" w:hAnsi="Times New Roman" w:cs="Times New Roman"/>
          <w:sz w:val="28"/>
          <w:szCs w:val="28"/>
        </w:rPr>
        <w:t xml:space="preserve"> (CDT) в сыворотке крови.</w:t>
      </w:r>
    </w:p>
    <w:p w:rsidR="00627205" w:rsidRPr="00D31561" w:rsidRDefault="00627205" w:rsidP="00D31561">
      <w:pPr>
        <w:spacing w:line="240" w:lineRule="auto"/>
        <w:ind w:firstLine="709"/>
        <w:contextualSpacing/>
        <w:jc w:val="both"/>
        <w:rPr>
          <w:rFonts w:ascii="Times New Roman" w:hAnsi="Times New Roman" w:cs="Times New Roman"/>
          <w:sz w:val="28"/>
          <w:szCs w:val="28"/>
        </w:rPr>
      </w:pPr>
    </w:p>
    <w:sectPr w:rsidR="00627205" w:rsidRPr="00D31561" w:rsidSect="0062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54"/>
    <w:rsid w:val="000B2F4F"/>
    <w:rsid w:val="00104256"/>
    <w:rsid w:val="001F43AD"/>
    <w:rsid w:val="0021575B"/>
    <w:rsid w:val="00271426"/>
    <w:rsid w:val="003B5679"/>
    <w:rsid w:val="00627205"/>
    <w:rsid w:val="006B3F8A"/>
    <w:rsid w:val="006C7AFD"/>
    <w:rsid w:val="007414F4"/>
    <w:rsid w:val="0087593D"/>
    <w:rsid w:val="00884DE8"/>
    <w:rsid w:val="00967F48"/>
    <w:rsid w:val="00C25C97"/>
    <w:rsid w:val="00D31561"/>
    <w:rsid w:val="00D90414"/>
    <w:rsid w:val="00DA4554"/>
    <w:rsid w:val="00F07C45"/>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6A96B-F01F-4908-A65D-84734FA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205"/>
  </w:style>
  <w:style w:type="paragraph" w:styleId="1">
    <w:name w:val="heading 1"/>
    <w:basedOn w:val="a"/>
    <w:next w:val="a"/>
    <w:link w:val="10"/>
    <w:uiPriority w:val="9"/>
    <w:qFormat/>
    <w:rsid w:val="00DA4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45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554"/>
    <w:rPr>
      <w:color w:val="0000FF"/>
      <w:u w:val="single"/>
    </w:rPr>
  </w:style>
  <w:style w:type="paragraph" w:customStyle="1" w:styleId="155c28ddaed1396arevann">
    <w:name w:val="155c28ddaed1396arev_ann"/>
    <w:basedOn w:val="a"/>
    <w:rsid w:val="00DA4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A4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4554"/>
    <w:rPr>
      <w:b/>
      <w:bCs/>
    </w:rPr>
  </w:style>
  <w:style w:type="character" w:customStyle="1" w:styleId="20">
    <w:name w:val="Заголовок 2 Знак"/>
    <w:basedOn w:val="a0"/>
    <w:link w:val="2"/>
    <w:uiPriority w:val="9"/>
    <w:rsid w:val="00DA4554"/>
    <w:rPr>
      <w:rFonts w:ascii="Times New Roman" w:eastAsia="Times New Roman" w:hAnsi="Times New Roman" w:cs="Times New Roman"/>
      <w:b/>
      <w:bCs/>
      <w:sz w:val="36"/>
      <w:szCs w:val="36"/>
      <w:lang w:eastAsia="ru-RU"/>
    </w:rPr>
  </w:style>
  <w:style w:type="character" w:customStyle="1" w:styleId="blk">
    <w:name w:val="blk"/>
    <w:basedOn w:val="a0"/>
    <w:rsid w:val="00DA4554"/>
  </w:style>
  <w:style w:type="character" w:customStyle="1" w:styleId="10">
    <w:name w:val="Заголовок 1 Знак"/>
    <w:basedOn w:val="a0"/>
    <w:link w:val="1"/>
    <w:uiPriority w:val="9"/>
    <w:rsid w:val="00DA4554"/>
    <w:rPr>
      <w:rFonts w:asciiTheme="majorHAnsi" w:eastAsiaTheme="majorEastAsia" w:hAnsiTheme="majorHAnsi" w:cstheme="majorBidi"/>
      <w:b/>
      <w:bCs/>
      <w:color w:val="365F91" w:themeColor="accent1" w:themeShade="BF"/>
      <w:sz w:val="28"/>
      <w:szCs w:val="28"/>
    </w:rPr>
  </w:style>
  <w:style w:type="character" w:customStyle="1" w:styleId="b">
    <w:name w:val="b"/>
    <w:basedOn w:val="a0"/>
    <w:rsid w:val="00DA4554"/>
  </w:style>
  <w:style w:type="character" w:customStyle="1" w:styleId="i">
    <w:name w:val="i"/>
    <w:basedOn w:val="a0"/>
    <w:rsid w:val="00DA4554"/>
  </w:style>
  <w:style w:type="character" w:styleId="a6">
    <w:name w:val="FollowedHyperlink"/>
    <w:basedOn w:val="a0"/>
    <w:uiPriority w:val="99"/>
    <w:semiHidden/>
    <w:unhideWhenUsed/>
    <w:rsid w:val="00D90414"/>
    <w:rPr>
      <w:color w:val="800080" w:themeColor="followedHyperlink"/>
      <w:u w:val="single"/>
    </w:rPr>
  </w:style>
  <w:style w:type="paragraph" w:styleId="a7">
    <w:name w:val="Balloon Text"/>
    <w:basedOn w:val="a"/>
    <w:link w:val="a8"/>
    <w:uiPriority w:val="99"/>
    <w:semiHidden/>
    <w:unhideWhenUsed/>
    <w:rsid w:val="00D9041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0891">
      <w:bodyDiv w:val="1"/>
      <w:marLeft w:val="0"/>
      <w:marRight w:val="0"/>
      <w:marTop w:val="0"/>
      <w:marBottom w:val="0"/>
      <w:divBdr>
        <w:top w:val="none" w:sz="0" w:space="0" w:color="auto"/>
        <w:left w:val="none" w:sz="0" w:space="0" w:color="auto"/>
        <w:bottom w:val="none" w:sz="0" w:space="0" w:color="auto"/>
        <w:right w:val="none" w:sz="0" w:space="0" w:color="auto"/>
      </w:divBdr>
      <w:divsChild>
        <w:div w:id="1258631570">
          <w:marLeft w:val="0"/>
          <w:marRight w:val="0"/>
          <w:marTop w:val="0"/>
          <w:marBottom w:val="0"/>
          <w:divBdr>
            <w:top w:val="none" w:sz="0" w:space="0" w:color="auto"/>
            <w:left w:val="none" w:sz="0" w:space="0" w:color="auto"/>
            <w:bottom w:val="none" w:sz="0" w:space="0" w:color="auto"/>
            <w:right w:val="none" w:sz="0" w:space="0" w:color="auto"/>
          </w:divBdr>
        </w:div>
        <w:div w:id="949623490">
          <w:marLeft w:val="0"/>
          <w:marRight w:val="0"/>
          <w:marTop w:val="0"/>
          <w:marBottom w:val="0"/>
          <w:divBdr>
            <w:top w:val="none" w:sz="0" w:space="0" w:color="auto"/>
            <w:left w:val="none" w:sz="0" w:space="0" w:color="auto"/>
            <w:bottom w:val="none" w:sz="0" w:space="0" w:color="auto"/>
            <w:right w:val="none" w:sz="0" w:space="0" w:color="auto"/>
          </w:divBdr>
        </w:div>
      </w:divsChild>
    </w:div>
    <w:div w:id="122507261">
      <w:bodyDiv w:val="1"/>
      <w:marLeft w:val="0"/>
      <w:marRight w:val="0"/>
      <w:marTop w:val="0"/>
      <w:marBottom w:val="0"/>
      <w:divBdr>
        <w:top w:val="none" w:sz="0" w:space="0" w:color="auto"/>
        <w:left w:val="none" w:sz="0" w:space="0" w:color="auto"/>
        <w:bottom w:val="none" w:sz="0" w:space="0" w:color="auto"/>
        <w:right w:val="none" w:sz="0" w:space="0" w:color="auto"/>
      </w:divBdr>
      <w:divsChild>
        <w:div w:id="70396626">
          <w:marLeft w:val="0"/>
          <w:marRight w:val="0"/>
          <w:marTop w:val="120"/>
          <w:marBottom w:val="0"/>
          <w:divBdr>
            <w:top w:val="none" w:sz="0" w:space="0" w:color="auto"/>
            <w:left w:val="none" w:sz="0" w:space="0" w:color="auto"/>
            <w:bottom w:val="none" w:sz="0" w:space="0" w:color="auto"/>
            <w:right w:val="none" w:sz="0" w:space="0" w:color="auto"/>
          </w:divBdr>
        </w:div>
        <w:div w:id="1064839854">
          <w:marLeft w:val="0"/>
          <w:marRight w:val="0"/>
          <w:marTop w:val="120"/>
          <w:marBottom w:val="0"/>
          <w:divBdr>
            <w:top w:val="none" w:sz="0" w:space="0" w:color="auto"/>
            <w:left w:val="none" w:sz="0" w:space="0" w:color="auto"/>
            <w:bottom w:val="none" w:sz="0" w:space="0" w:color="auto"/>
            <w:right w:val="none" w:sz="0" w:space="0" w:color="auto"/>
          </w:divBdr>
        </w:div>
        <w:div w:id="1805849458">
          <w:marLeft w:val="0"/>
          <w:marRight w:val="0"/>
          <w:marTop w:val="120"/>
          <w:marBottom w:val="0"/>
          <w:divBdr>
            <w:top w:val="none" w:sz="0" w:space="0" w:color="auto"/>
            <w:left w:val="none" w:sz="0" w:space="0" w:color="auto"/>
            <w:bottom w:val="none" w:sz="0" w:space="0" w:color="auto"/>
            <w:right w:val="none" w:sz="0" w:space="0" w:color="auto"/>
          </w:divBdr>
        </w:div>
      </w:divsChild>
    </w:div>
    <w:div w:id="227959978">
      <w:bodyDiv w:val="1"/>
      <w:marLeft w:val="0"/>
      <w:marRight w:val="0"/>
      <w:marTop w:val="0"/>
      <w:marBottom w:val="0"/>
      <w:divBdr>
        <w:top w:val="none" w:sz="0" w:space="0" w:color="auto"/>
        <w:left w:val="none" w:sz="0" w:space="0" w:color="auto"/>
        <w:bottom w:val="none" w:sz="0" w:space="0" w:color="auto"/>
        <w:right w:val="none" w:sz="0" w:space="0" w:color="auto"/>
      </w:divBdr>
      <w:divsChild>
        <w:div w:id="1542327300">
          <w:marLeft w:val="0"/>
          <w:marRight w:val="0"/>
          <w:marTop w:val="0"/>
          <w:marBottom w:val="0"/>
          <w:divBdr>
            <w:top w:val="none" w:sz="0" w:space="0" w:color="auto"/>
            <w:left w:val="none" w:sz="0" w:space="0" w:color="auto"/>
            <w:bottom w:val="none" w:sz="0" w:space="0" w:color="auto"/>
            <w:right w:val="none" w:sz="0" w:space="0" w:color="auto"/>
          </w:divBdr>
        </w:div>
      </w:divsChild>
    </w:div>
    <w:div w:id="354699372">
      <w:bodyDiv w:val="1"/>
      <w:marLeft w:val="0"/>
      <w:marRight w:val="0"/>
      <w:marTop w:val="0"/>
      <w:marBottom w:val="0"/>
      <w:divBdr>
        <w:top w:val="none" w:sz="0" w:space="0" w:color="auto"/>
        <w:left w:val="none" w:sz="0" w:space="0" w:color="auto"/>
        <w:bottom w:val="none" w:sz="0" w:space="0" w:color="auto"/>
        <w:right w:val="none" w:sz="0" w:space="0" w:color="auto"/>
      </w:divBdr>
      <w:divsChild>
        <w:div w:id="330254431">
          <w:marLeft w:val="0"/>
          <w:marRight w:val="0"/>
          <w:marTop w:val="120"/>
          <w:marBottom w:val="0"/>
          <w:divBdr>
            <w:top w:val="none" w:sz="0" w:space="0" w:color="auto"/>
            <w:left w:val="none" w:sz="0" w:space="0" w:color="auto"/>
            <w:bottom w:val="none" w:sz="0" w:space="0" w:color="auto"/>
            <w:right w:val="none" w:sz="0" w:space="0" w:color="auto"/>
          </w:divBdr>
        </w:div>
        <w:div w:id="356544180">
          <w:marLeft w:val="0"/>
          <w:marRight w:val="0"/>
          <w:marTop w:val="120"/>
          <w:marBottom w:val="0"/>
          <w:divBdr>
            <w:top w:val="none" w:sz="0" w:space="0" w:color="auto"/>
            <w:left w:val="none" w:sz="0" w:space="0" w:color="auto"/>
            <w:bottom w:val="none" w:sz="0" w:space="0" w:color="auto"/>
            <w:right w:val="none" w:sz="0" w:space="0" w:color="auto"/>
          </w:divBdr>
        </w:div>
      </w:divsChild>
    </w:div>
    <w:div w:id="533735821">
      <w:bodyDiv w:val="1"/>
      <w:marLeft w:val="0"/>
      <w:marRight w:val="0"/>
      <w:marTop w:val="0"/>
      <w:marBottom w:val="0"/>
      <w:divBdr>
        <w:top w:val="none" w:sz="0" w:space="0" w:color="auto"/>
        <w:left w:val="none" w:sz="0" w:space="0" w:color="auto"/>
        <w:bottom w:val="none" w:sz="0" w:space="0" w:color="auto"/>
        <w:right w:val="none" w:sz="0" w:space="0" w:color="auto"/>
      </w:divBdr>
      <w:divsChild>
        <w:div w:id="1164081666">
          <w:marLeft w:val="0"/>
          <w:marRight w:val="0"/>
          <w:marTop w:val="120"/>
          <w:marBottom w:val="0"/>
          <w:divBdr>
            <w:top w:val="none" w:sz="0" w:space="0" w:color="auto"/>
            <w:left w:val="none" w:sz="0" w:space="0" w:color="auto"/>
            <w:bottom w:val="none" w:sz="0" w:space="0" w:color="auto"/>
            <w:right w:val="none" w:sz="0" w:space="0" w:color="auto"/>
          </w:divBdr>
        </w:div>
        <w:div w:id="1332562966">
          <w:marLeft w:val="0"/>
          <w:marRight w:val="0"/>
          <w:marTop w:val="120"/>
          <w:marBottom w:val="0"/>
          <w:divBdr>
            <w:top w:val="none" w:sz="0" w:space="0" w:color="auto"/>
            <w:left w:val="none" w:sz="0" w:space="0" w:color="auto"/>
            <w:bottom w:val="none" w:sz="0" w:space="0" w:color="auto"/>
            <w:right w:val="none" w:sz="0" w:space="0" w:color="auto"/>
          </w:divBdr>
        </w:div>
        <w:div w:id="422845445">
          <w:marLeft w:val="0"/>
          <w:marRight w:val="0"/>
          <w:marTop w:val="120"/>
          <w:marBottom w:val="0"/>
          <w:divBdr>
            <w:top w:val="none" w:sz="0" w:space="0" w:color="auto"/>
            <w:left w:val="none" w:sz="0" w:space="0" w:color="auto"/>
            <w:bottom w:val="none" w:sz="0" w:space="0" w:color="auto"/>
            <w:right w:val="none" w:sz="0" w:space="0" w:color="auto"/>
          </w:divBdr>
        </w:div>
        <w:div w:id="69040918">
          <w:marLeft w:val="0"/>
          <w:marRight w:val="0"/>
          <w:marTop w:val="120"/>
          <w:marBottom w:val="0"/>
          <w:divBdr>
            <w:top w:val="none" w:sz="0" w:space="0" w:color="auto"/>
            <w:left w:val="none" w:sz="0" w:space="0" w:color="auto"/>
            <w:bottom w:val="none" w:sz="0" w:space="0" w:color="auto"/>
            <w:right w:val="none" w:sz="0" w:space="0" w:color="auto"/>
          </w:divBdr>
        </w:div>
        <w:div w:id="812060152">
          <w:marLeft w:val="0"/>
          <w:marRight w:val="0"/>
          <w:marTop w:val="120"/>
          <w:marBottom w:val="0"/>
          <w:divBdr>
            <w:top w:val="none" w:sz="0" w:space="0" w:color="auto"/>
            <w:left w:val="none" w:sz="0" w:space="0" w:color="auto"/>
            <w:bottom w:val="none" w:sz="0" w:space="0" w:color="auto"/>
            <w:right w:val="none" w:sz="0" w:space="0" w:color="auto"/>
          </w:divBdr>
        </w:div>
        <w:div w:id="1855145053">
          <w:marLeft w:val="0"/>
          <w:marRight w:val="0"/>
          <w:marTop w:val="120"/>
          <w:marBottom w:val="0"/>
          <w:divBdr>
            <w:top w:val="none" w:sz="0" w:space="0" w:color="auto"/>
            <w:left w:val="none" w:sz="0" w:space="0" w:color="auto"/>
            <w:bottom w:val="none" w:sz="0" w:space="0" w:color="auto"/>
            <w:right w:val="none" w:sz="0" w:space="0" w:color="auto"/>
          </w:divBdr>
        </w:div>
        <w:div w:id="1105424092">
          <w:marLeft w:val="0"/>
          <w:marRight w:val="0"/>
          <w:marTop w:val="120"/>
          <w:marBottom w:val="0"/>
          <w:divBdr>
            <w:top w:val="none" w:sz="0" w:space="0" w:color="auto"/>
            <w:left w:val="none" w:sz="0" w:space="0" w:color="auto"/>
            <w:bottom w:val="none" w:sz="0" w:space="0" w:color="auto"/>
            <w:right w:val="none" w:sz="0" w:space="0" w:color="auto"/>
          </w:divBdr>
        </w:div>
      </w:divsChild>
    </w:div>
    <w:div w:id="737096492">
      <w:bodyDiv w:val="1"/>
      <w:marLeft w:val="0"/>
      <w:marRight w:val="0"/>
      <w:marTop w:val="0"/>
      <w:marBottom w:val="0"/>
      <w:divBdr>
        <w:top w:val="none" w:sz="0" w:space="0" w:color="auto"/>
        <w:left w:val="none" w:sz="0" w:space="0" w:color="auto"/>
        <w:bottom w:val="none" w:sz="0" w:space="0" w:color="auto"/>
        <w:right w:val="none" w:sz="0" w:space="0" w:color="auto"/>
      </w:divBdr>
    </w:div>
    <w:div w:id="738870014">
      <w:bodyDiv w:val="1"/>
      <w:marLeft w:val="0"/>
      <w:marRight w:val="0"/>
      <w:marTop w:val="0"/>
      <w:marBottom w:val="0"/>
      <w:divBdr>
        <w:top w:val="none" w:sz="0" w:space="0" w:color="auto"/>
        <w:left w:val="none" w:sz="0" w:space="0" w:color="auto"/>
        <w:bottom w:val="none" w:sz="0" w:space="0" w:color="auto"/>
        <w:right w:val="none" w:sz="0" w:space="0" w:color="auto"/>
      </w:divBdr>
      <w:divsChild>
        <w:div w:id="561673780">
          <w:marLeft w:val="0"/>
          <w:marRight w:val="0"/>
          <w:marTop w:val="120"/>
          <w:marBottom w:val="0"/>
          <w:divBdr>
            <w:top w:val="none" w:sz="0" w:space="0" w:color="auto"/>
            <w:left w:val="none" w:sz="0" w:space="0" w:color="auto"/>
            <w:bottom w:val="none" w:sz="0" w:space="0" w:color="auto"/>
            <w:right w:val="none" w:sz="0" w:space="0" w:color="auto"/>
          </w:divBdr>
        </w:div>
        <w:div w:id="1214849945">
          <w:marLeft w:val="0"/>
          <w:marRight w:val="0"/>
          <w:marTop w:val="120"/>
          <w:marBottom w:val="0"/>
          <w:divBdr>
            <w:top w:val="none" w:sz="0" w:space="0" w:color="auto"/>
            <w:left w:val="none" w:sz="0" w:space="0" w:color="auto"/>
            <w:bottom w:val="none" w:sz="0" w:space="0" w:color="auto"/>
            <w:right w:val="none" w:sz="0" w:space="0" w:color="auto"/>
          </w:divBdr>
        </w:div>
        <w:div w:id="865950974">
          <w:marLeft w:val="0"/>
          <w:marRight w:val="0"/>
          <w:marTop w:val="120"/>
          <w:marBottom w:val="0"/>
          <w:divBdr>
            <w:top w:val="none" w:sz="0" w:space="0" w:color="auto"/>
            <w:left w:val="none" w:sz="0" w:space="0" w:color="auto"/>
            <w:bottom w:val="none" w:sz="0" w:space="0" w:color="auto"/>
            <w:right w:val="none" w:sz="0" w:space="0" w:color="auto"/>
          </w:divBdr>
        </w:div>
      </w:divsChild>
    </w:div>
    <w:div w:id="770513207">
      <w:bodyDiv w:val="1"/>
      <w:marLeft w:val="0"/>
      <w:marRight w:val="0"/>
      <w:marTop w:val="0"/>
      <w:marBottom w:val="0"/>
      <w:divBdr>
        <w:top w:val="none" w:sz="0" w:space="0" w:color="auto"/>
        <w:left w:val="none" w:sz="0" w:space="0" w:color="auto"/>
        <w:bottom w:val="none" w:sz="0" w:space="0" w:color="auto"/>
        <w:right w:val="none" w:sz="0" w:space="0" w:color="auto"/>
      </w:divBdr>
      <w:divsChild>
        <w:div w:id="114907204">
          <w:marLeft w:val="0"/>
          <w:marRight w:val="0"/>
          <w:marTop w:val="0"/>
          <w:marBottom w:val="0"/>
          <w:divBdr>
            <w:top w:val="none" w:sz="0" w:space="0" w:color="auto"/>
            <w:left w:val="none" w:sz="0" w:space="0" w:color="auto"/>
            <w:bottom w:val="none" w:sz="0" w:space="0" w:color="auto"/>
            <w:right w:val="none" w:sz="0" w:space="0" w:color="auto"/>
          </w:divBdr>
        </w:div>
        <w:div w:id="1418093857">
          <w:marLeft w:val="0"/>
          <w:marRight w:val="0"/>
          <w:marTop w:val="0"/>
          <w:marBottom w:val="0"/>
          <w:divBdr>
            <w:top w:val="none" w:sz="0" w:space="0" w:color="auto"/>
            <w:left w:val="none" w:sz="0" w:space="0" w:color="auto"/>
            <w:bottom w:val="none" w:sz="0" w:space="0" w:color="auto"/>
            <w:right w:val="none" w:sz="0" w:space="0" w:color="auto"/>
          </w:divBdr>
        </w:div>
        <w:div w:id="1003818593">
          <w:marLeft w:val="0"/>
          <w:marRight w:val="0"/>
          <w:marTop w:val="0"/>
          <w:marBottom w:val="0"/>
          <w:divBdr>
            <w:top w:val="none" w:sz="0" w:space="0" w:color="auto"/>
            <w:left w:val="none" w:sz="0" w:space="0" w:color="auto"/>
            <w:bottom w:val="none" w:sz="0" w:space="0" w:color="auto"/>
            <w:right w:val="none" w:sz="0" w:space="0" w:color="auto"/>
          </w:divBdr>
        </w:div>
      </w:divsChild>
    </w:div>
    <w:div w:id="1050684974">
      <w:bodyDiv w:val="1"/>
      <w:marLeft w:val="0"/>
      <w:marRight w:val="0"/>
      <w:marTop w:val="0"/>
      <w:marBottom w:val="0"/>
      <w:divBdr>
        <w:top w:val="none" w:sz="0" w:space="0" w:color="auto"/>
        <w:left w:val="none" w:sz="0" w:space="0" w:color="auto"/>
        <w:bottom w:val="none" w:sz="0" w:space="0" w:color="auto"/>
        <w:right w:val="none" w:sz="0" w:space="0" w:color="auto"/>
      </w:divBdr>
      <w:divsChild>
        <w:div w:id="1124541199">
          <w:marLeft w:val="0"/>
          <w:marRight w:val="0"/>
          <w:marTop w:val="0"/>
          <w:marBottom w:val="0"/>
          <w:divBdr>
            <w:top w:val="none" w:sz="0" w:space="0" w:color="auto"/>
            <w:left w:val="none" w:sz="0" w:space="0" w:color="auto"/>
            <w:bottom w:val="none" w:sz="0" w:space="0" w:color="auto"/>
            <w:right w:val="none" w:sz="0" w:space="0" w:color="auto"/>
          </w:divBdr>
        </w:div>
        <w:div w:id="320617928">
          <w:marLeft w:val="0"/>
          <w:marRight w:val="0"/>
          <w:marTop w:val="0"/>
          <w:marBottom w:val="0"/>
          <w:divBdr>
            <w:top w:val="none" w:sz="0" w:space="0" w:color="auto"/>
            <w:left w:val="none" w:sz="0" w:space="0" w:color="auto"/>
            <w:bottom w:val="none" w:sz="0" w:space="0" w:color="auto"/>
            <w:right w:val="none" w:sz="0" w:space="0" w:color="auto"/>
          </w:divBdr>
        </w:div>
        <w:div w:id="1065295174">
          <w:marLeft w:val="0"/>
          <w:marRight w:val="0"/>
          <w:marTop w:val="0"/>
          <w:marBottom w:val="0"/>
          <w:divBdr>
            <w:top w:val="none" w:sz="0" w:space="0" w:color="auto"/>
            <w:left w:val="none" w:sz="0" w:space="0" w:color="auto"/>
            <w:bottom w:val="none" w:sz="0" w:space="0" w:color="auto"/>
            <w:right w:val="none" w:sz="0" w:space="0" w:color="auto"/>
          </w:divBdr>
        </w:div>
        <w:div w:id="538276027">
          <w:marLeft w:val="0"/>
          <w:marRight w:val="0"/>
          <w:marTop w:val="0"/>
          <w:marBottom w:val="0"/>
          <w:divBdr>
            <w:top w:val="none" w:sz="0" w:space="0" w:color="auto"/>
            <w:left w:val="none" w:sz="0" w:space="0" w:color="auto"/>
            <w:bottom w:val="none" w:sz="0" w:space="0" w:color="auto"/>
            <w:right w:val="none" w:sz="0" w:space="0" w:color="auto"/>
          </w:divBdr>
        </w:div>
        <w:div w:id="1549800583">
          <w:marLeft w:val="0"/>
          <w:marRight w:val="0"/>
          <w:marTop w:val="0"/>
          <w:marBottom w:val="0"/>
          <w:divBdr>
            <w:top w:val="none" w:sz="0" w:space="0" w:color="auto"/>
            <w:left w:val="none" w:sz="0" w:space="0" w:color="auto"/>
            <w:bottom w:val="none" w:sz="0" w:space="0" w:color="auto"/>
            <w:right w:val="none" w:sz="0" w:space="0" w:color="auto"/>
          </w:divBdr>
        </w:div>
        <w:div w:id="401833284">
          <w:marLeft w:val="0"/>
          <w:marRight w:val="0"/>
          <w:marTop w:val="0"/>
          <w:marBottom w:val="0"/>
          <w:divBdr>
            <w:top w:val="none" w:sz="0" w:space="0" w:color="auto"/>
            <w:left w:val="none" w:sz="0" w:space="0" w:color="auto"/>
            <w:bottom w:val="none" w:sz="0" w:space="0" w:color="auto"/>
            <w:right w:val="none" w:sz="0" w:space="0" w:color="auto"/>
          </w:divBdr>
        </w:div>
      </w:divsChild>
    </w:div>
    <w:div w:id="1230577171">
      <w:bodyDiv w:val="1"/>
      <w:marLeft w:val="0"/>
      <w:marRight w:val="0"/>
      <w:marTop w:val="0"/>
      <w:marBottom w:val="0"/>
      <w:divBdr>
        <w:top w:val="none" w:sz="0" w:space="0" w:color="auto"/>
        <w:left w:val="none" w:sz="0" w:space="0" w:color="auto"/>
        <w:bottom w:val="none" w:sz="0" w:space="0" w:color="auto"/>
        <w:right w:val="none" w:sz="0" w:space="0" w:color="auto"/>
      </w:divBdr>
      <w:divsChild>
        <w:div w:id="1994286433">
          <w:marLeft w:val="0"/>
          <w:marRight w:val="0"/>
          <w:marTop w:val="120"/>
          <w:marBottom w:val="0"/>
          <w:divBdr>
            <w:top w:val="none" w:sz="0" w:space="0" w:color="auto"/>
            <w:left w:val="none" w:sz="0" w:space="0" w:color="auto"/>
            <w:bottom w:val="none" w:sz="0" w:space="0" w:color="auto"/>
            <w:right w:val="none" w:sz="0" w:space="0" w:color="auto"/>
          </w:divBdr>
        </w:div>
        <w:div w:id="1589537554">
          <w:marLeft w:val="0"/>
          <w:marRight w:val="0"/>
          <w:marTop w:val="120"/>
          <w:marBottom w:val="0"/>
          <w:divBdr>
            <w:top w:val="none" w:sz="0" w:space="0" w:color="auto"/>
            <w:left w:val="none" w:sz="0" w:space="0" w:color="auto"/>
            <w:bottom w:val="none" w:sz="0" w:space="0" w:color="auto"/>
            <w:right w:val="none" w:sz="0" w:space="0" w:color="auto"/>
          </w:divBdr>
        </w:div>
      </w:divsChild>
    </w:div>
    <w:div w:id="1258251896">
      <w:bodyDiv w:val="1"/>
      <w:marLeft w:val="0"/>
      <w:marRight w:val="0"/>
      <w:marTop w:val="0"/>
      <w:marBottom w:val="0"/>
      <w:divBdr>
        <w:top w:val="none" w:sz="0" w:space="0" w:color="auto"/>
        <w:left w:val="none" w:sz="0" w:space="0" w:color="auto"/>
        <w:bottom w:val="none" w:sz="0" w:space="0" w:color="auto"/>
        <w:right w:val="none" w:sz="0" w:space="0" w:color="auto"/>
      </w:divBdr>
      <w:divsChild>
        <w:div w:id="1909729160">
          <w:marLeft w:val="0"/>
          <w:marRight w:val="0"/>
          <w:marTop w:val="0"/>
          <w:marBottom w:val="0"/>
          <w:divBdr>
            <w:top w:val="none" w:sz="0" w:space="0" w:color="auto"/>
            <w:left w:val="none" w:sz="0" w:space="0" w:color="auto"/>
            <w:bottom w:val="none" w:sz="0" w:space="0" w:color="auto"/>
            <w:right w:val="none" w:sz="0" w:space="0" w:color="auto"/>
          </w:divBdr>
        </w:div>
        <w:div w:id="248538676">
          <w:marLeft w:val="0"/>
          <w:marRight w:val="0"/>
          <w:marTop w:val="0"/>
          <w:marBottom w:val="0"/>
          <w:divBdr>
            <w:top w:val="none" w:sz="0" w:space="0" w:color="auto"/>
            <w:left w:val="none" w:sz="0" w:space="0" w:color="auto"/>
            <w:bottom w:val="none" w:sz="0" w:space="0" w:color="auto"/>
            <w:right w:val="none" w:sz="0" w:space="0" w:color="auto"/>
          </w:divBdr>
        </w:div>
        <w:div w:id="110393835">
          <w:marLeft w:val="0"/>
          <w:marRight w:val="0"/>
          <w:marTop w:val="0"/>
          <w:marBottom w:val="0"/>
          <w:divBdr>
            <w:top w:val="none" w:sz="0" w:space="0" w:color="auto"/>
            <w:left w:val="none" w:sz="0" w:space="0" w:color="auto"/>
            <w:bottom w:val="none" w:sz="0" w:space="0" w:color="auto"/>
            <w:right w:val="none" w:sz="0" w:space="0" w:color="auto"/>
          </w:divBdr>
        </w:div>
        <w:div w:id="1519739349">
          <w:marLeft w:val="0"/>
          <w:marRight w:val="0"/>
          <w:marTop w:val="0"/>
          <w:marBottom w:val="0"/>
          <w:divBdr>
            <w:top w:val="none" w:sz="0" w:space="0" w:color="auto"/>
            <w:left w:val="none" w:sz="0" w:space="0" w:color="auto"/>
            <w:bottom w:val="none" w:sz="0" w:space="0" w:color="auto"/>
            <w:right w:val="none" w:sz="0" w:space="0" w:color="auto"/>
          </w:divBdr>
        </w:div>
      </w:divsChild>
    </w:div>
    <w:div w:id="1270352546">
      <w:bodyDiv w:val="1"/>
      <w:marLeft w:val="0"/>
      <w:marRight w:val="0"/>
      <w:marTop w:val="0"/>
      <w:marBottom w:val="0"/>
      <w:divBdr>
        <w:top w:val="none" w:sz="0" w:space="0" w:color="auto"/>
        <w:left w:val="none" w:sz="0" w:space="0" w:color="auto"/>
        <w:bottom w:val="none" w:sz="0" w:space="0" w:color="auto"/>
        <w:right w:val="none" w:sz="0" w:space="0" w:color="auto"/>
      </w:divBdr>
      <w:divsChild>
        <w:div w:id="69548567">
          <w:marLeft w:val="0"/>
          <w:marRight w:val="0"/>
          <w:marTop w:val="120"/>
          <w:marBottom w:val="0"/>
          <w:divBdr>
            <w:top w:val="none" w:sz="0" w:space="0" w:color="auto"/>
            <w:left w:val="none" w:sz="0" w:space="0" w:color="auto"/>
            <w:bottom w:val="none" w:sz="0" w:space="0" w:color="auto"/>
            <w:right w:val="none" w:sz="0" w:space="0" w:color="auto"/>
          </w:divBdr>
        </w:div>
        <w:div w:id="512232380">
          <w:marLeft w:val="0"/>
          <w:marRight w:val="0"/>
          <w:marTop w:val="120"/>
          <w:marBottom w:val="0"/>
          <w:divBdr>
            <w:top w:val="none" w:sz="0" w:space="0" w:color="auto"/>
            <w:left w:val="none" w:sz="0" w:space="0" w:color="auto"/>
            <w:bottom w:val="none" w:sz="0" w:space="0" w:color="auto"/>
            <w:right w:val="none" w:sz="0" w:space="0" w:color="auto"/>
          </w:divBdr>
        </w:div>
        <w:div w:id="1182622148">
          <w:marLeft w:val="0"/>
          <w:marRight w:val="0"/>
          <w:marTop w:val="120"/>
          <w:marBottom w:val="0"/>
          <w:divBdr>
            <w:top w:val="none" w:sz="0" w:space="0" w:color="auto"/>
            <w:left w:val="none" w:sz="0" w:space="0" w:color="auto"/>
            <w:bottom w:val="none" w:sz="0" w:space="0" w:color="auto"/>
            <w:right w:val="none" w:sz="0" w:space="0" w:color="auto"/>
          </w:divBdr>
        </w:div>
      </w:divsChild>
    </w:div>
    <w:div w:id="1360085901">
      <w:bodyDiv w:val="1"/>
      <w:marLeft w:val="0"/>
      <w:marRight w:val="0"/>
      <w:marTop w:val="0"/>
      <w:marBottom w:val="0"/>
      <w:divBdr>
        <w:top w:val="none" w:sz="0" w:space="0" w:color="auto"/>
        <w:left w:val="none" w:sz="0" w:space="0" w:color="auto"/>
        <w:bottom w:val="none" w:sz="0" w:space="0" w:color="auto"/>
        <w:right w:val="none" w:sz="0" w:space="0" w:color="auto"/>
      </w:divBdr>
    </w:div>
    <w:div w:id="1485851811">
      <w:bodyDiv w:val="1"/>
      <w:marLeft w:val="0"/>
      <w:marRight w:val="0"/>
      <w:marTop w:val="0"/>
      <w:marBottom w:val="0"/>
      <w:divBdr>
        <w:top w:val="none" w:sz="0" w:space="0" w:color="auto"/>
        <w:left w:val="none" w:sz="0" w:space="0" w:color="auto"/>
        <w:bottom w:val="none" w:sz="0" w:space="0" w:color="auto"/>
        <w:right w:val="none" w:sz="0" w:space="0" w:color="auto"/>
      </w:divBdr>
      <w:divsChild>
        <w:div w:id="1513717530">
          <w:marLeft w:val="0"/>
          <w:marRight w:val="0"/>
          <w:marTop w:val="120"/>
          <w:marBottom w:val="0"/>
          <w:divBdr>
            <w:top w:val="none" w:sz="0" w:space="0" w:color="auto"/>
            <w:left w:val="none" w:sz="0" w:space="0" w:color="auto"/>
            <w:bottom w:val="none" w:sz="0" w:space="0" w:color="auto"/>
            <w:right w:val="none" w:sz="0" w:space="0" w:color="auto"/>
          </w:divBdr>
        </w:div>
        <w:div w:id="1144586669">
          <w:marLeft w:val="0"/>
          <w:marRight w:val="0"/>
          <w:marTop w:val="120"/>
          <w:marBottom w:val="0"/>
          <w:divBdr>
            <w:top w:val="none" w:sz="0" w:space="0" w:color="auto"/>
            <w:left w:val="none" w:sz="0" w:space="0" w:color="auto"/>
            <w:bottom w:val="none" w:sz="0" w:space="0" w:color="auto"/>
            <w:right w:val="none" w:sz="0" w:space="0" w:color="auto"/>
          </w:divBdr>
        </w:div>
      </w:divsChild>
    </w:div>
    <w:div w:id="1491753080">
      <w:bodyDiv w:val="1"/>
      <w:marLeft w:val="0"/>
      <w:marRight w:val="0"/>
      <w:marTop w:val="0"/>
      <w:marBottom w:val="0"/>
      <w:divBdr>
        <w:top w:val="none" w:sz="0" w:space="0" w:color="auto"/>
        <w:left w:val="none" w:sz="0" w:space="0" w:color="auto"/>
        <w:bottom w:val="none" w:sz="0" w:space="0" w:color="auto"/>
        <w:right w:val="none" w:sz="0" w:space="0" w:color="auto"/>
      </w:divBdr>
    </w:div>
    <w:div w:id="1589343567">
      <w:bodyDiv w:val="1"/>
      <w:marLeft w:val="0"/>
      <w:marRight w:val="0"/>
      <w:marTop w:val="0"/>
      <w:marBottom w:val="0"/>
      <w:divBdr>
        <w:top w:val="none" w:sz="0" w:space="0" w:color="auto"/>
        <w:left w:val="none" w:sz="0" w:space="0" w:color="auto"/>
        <w:bottom w:val="none" w:sz="0" w:space="0" w:color="auto"/>
        <w:right w:val="none" w:sz="0" w:space="0" w:color="auto"/>
      </w:divBdr>
    </w:div>
    <w:div w:id="1723677942">
      <w:bodyDiv w:val="1"/>
      <w:marLeft w:val="0"/>
      <w:marRight w:val="0"/>
      <w:marTop w:val="0"/>
      <w:marBottom w:val="0"/>
      <w:divBdr>
        <w:top w:val="none" w:sz="0" w:space="0" w:color="auto"/>
        <w:left w:val="none" w:sz="0" w:space="0" w:color="auto"/>
        <w:bottom w:val="none" w:sz="0" w:space="0" w:color="auto"/>
        <w:right w:val="none" w:sz="0" w:space="0" w:color="auto"/>
      </w:divBdr>
      <w:divsChild>
        <w:div w:id="2023240740">
          <w:marLeft w:val="0"/>
          <w:marRight w:val="0"/>
          <w:marTop w:val="120"/>
          <w:marBottom w:val="0"/>
          <w:divBdr>
            <w:top w:val="none" w:sz="0" w:space="0" w:color="auto"/>
            <w:left w:val="none" w:sz="0" w:space="0" w:color="auto"/>
            <w:bottom w:val="none" w:sz="0" w:space="0" w:color="auto"/>
            <w:right w:val="none" w:sz="0" w:space="0" w:color="auto"/>
          </w:divBdr>
        </w:div>
        <w:div w:id="1522817253">
          <w:marLeft w:val="0"/>
          <w:marRight w:val="0"/>
          <w:marTop w:val="120"/>
          <w:marBottom w:val="0"/>
          <w:divBdr>
            <w:top w:val="none" w:sz="0" w:space="0" w:color="auto"/>
            <w:left w:val="none" w:sz="0" w:space="0" w:color="auto"/>
            <w:bottom w:val="none" w:sz="0" w:space="0" w:color="auto"/>
            <w:right w:val="none" w:sz="0" w:space="0" w:color="auto"/>
          </w:divBdr>
        </w:div>
      </w:divsChild>
    </w:div>
    <w:div w:id="1730301107">
      <w:bodyDiv w:val="1"/>
      <w:marLeft w:val="0"/>
      <w:marRight w:val="0"/>
      <w:marTop w:val="0"/>
      <w:marBottom w:val="0"/>
      <w:divBdr>
        <w:top w:val="none" w:sz="0" w:space="0" w:color="auto"/>
        <w:left w:val="none" w:sz="0" w:space="0" w:color="auto"/>
        <w:bottom w:val="none" w:sz="0" w:space="0" w:color="auto"/>
        <w:right w:val="none" w:sz="0" w:space="0" w:color="auto"/>
      </w:divBdr>
      <w:divsChild>
        <w:div w:id="1525360473">
          <w:marLeft w:val="0"/>
          <w:marRight w:val="0"/>
          <w:marTop w:val="120"/>
          <w:marBottom w:val="0"/>
          <w:divBdr>
            <w:top w:val="none" w:sz="0" w:space="0" w:color="auto"/>
            <w:left w:val="none" w:sz="0" w:space="0" w:color="auto"/>
            <w:bottom w:val="none" w:sz="0" w:space="0" w:color="auto"/>
            <w:right w:val="none" w:sz="0" w:space="0" w:color="auto"/>
          </w:divBdr>
        </w:div>
        <w:div w:id="533999582">
          <w:marLeft w:val="0"/>
          <w:marRight w:val="0"/>
          <w:marTop w:val="120"/>
          <w:marBottom w:val="0"/>
          <w:divBdr>
            <w:top w:val="none" w:sz="0" w:space="0" w:color="auto"/>
            <w:left w:val="none" w:sz="0" w:space="0" w:color="auto"/>
            <w:bottom w:val="none" w:sz="0" w:space="0" w:color="auto"/>
            <w:right w:val="none" w:sz="0" w:space="0" w:color="auto"/>
          </w:divBdr>
        </w:div>
        <w:div w:id="2139257467">
          <w:marLeft w:val="0"/>
          <w:marRight w:val="0"/>
          <w:marTop w:val="120"/>
          <w:marBottom w:val="0"/>
          <w:divBdr>
            <w:top w:val="none" w:sz="0" w:space="0" w:color="auto"/>
            <w:left w:val="none" w:sz="0" w:space="0" w:color="auto"/>
            <w:bottom w:val="none" w:sz="0" w:space="0" w:color="auto"/>
            <w:right w:val="none" w:sz="0" w:space="0" w:color="auto"/>
          </w:divBdr>
        </w:div>
        <w:div w:id="1870869127">
          <w:marLeft w:val="0"/>
          <w:marRight w:val="0"/>
          <w:marTop w:val="120"/>
          <w:marBottom w:val="0"/>
          <w:divBdr>
            <w:top w:val="none" w:sz="0" w:space="0" w:color="auto"/>
            <w:left w:val="none" w:sz="0" w:space="0" w:color="auto"/>
            <w:bottom w:val="none" w:sz="0" w:space="0" w:color="auto"/>
            <w:right w:val="none" w:sz="0" w:space="0" w:color="auto"/>
          </w:divBdr>
        </w:div>
        <w:div w:id="213469791">
          <w:marLeft w:val="0"/>
          <w:marRight w:val="0"/>
          <w:marTop w:val="120"/>
          <w:marBottom w:val="0"/>
          <w:divBdr>
            <w:top w:val="none" w:sz="0" w:space="0" w:color="auto"/>
            <w:left w:val="none" w:sz="0" w:space="0" w:color="auto"/>
            <w:bottom w:val="none" w:sz="0" w:space="0" w:color="auto"/>
            <w:right w:val="none" w:sz="0" w:space="0" w:color="auto"/>
          </w:divBdr>
        </w:div>
        <w:div w:id="1155612265">
          <w:marLeft w:val="0"/>
          <w:marRight w:val="0"/>
          <w:marTop w:val="120"/>
          <w:marBottom w:val="0"/>
          <w:divBdr>
            <w:top w:val="none" w:sz="0" w:space="0" w:color="auto"/>
            <w:left w:val="none" w:sz="0" w:space="0" w:color="auto"/>
            <w:bottom w:val="none" w:sz="0" w:space="0" w:color="auto"/>
            <w:right w:val="none" w:sz="0" w:space="0" w:color="auto"/>
          </w:divBdr>
        </w:div>
        <w:div w:id="1339578443">
          <w:marLeft w:val="0"/>
          <w:marRight w:val="0"/>
          <w:marTop w:val="120"/>
          <w:marBottom w:val="0"/>
          <w:divBdr>
            <w:top w:val="none" w:sz="0" w:space="0" w:color="auto"/>
            <w:left w:val="none" w:sz="0" w:space="0" w:color="auto"/>
            <w:bottom w:val="none" w:sz="0" w:space="0" w:color="auto"/>
            <w:right w:val="none" w:sz="0" w:space="0" w:color="auto"/>
          </w:divBdr>
        </w:div>
      </w:divsChild>
    </w:div>
    <w:div w:id="1850413006">
      <w:bodyDiv w:val="1"/>
      <w:marLeft w:val="0"/>
      <w:marRight w:val="0"/>
      <w:marTop w:val="0"/>
      <w:marBottom w:val="0"/>
      <w:divBdr>
        <w:top w:val="none" w:sz="0" w:space="0" w:color="auto"/>
        <w:left w:val="none" w:sz="0" w:space="0" w:color="auto"/>
        <w:bottom w:val="none" w:sz="0" w:space="0" w:color="auto"/>
        <w:right w:val="none" w:sz="0" w:space="0" w:color="auto"/>
      </w:divBdr>
    </w:div>
    <w:div w:id="1905529020">
      <w:bodyDiv w:val="1"/>
      <w:marLeft w:val="0"/>
      <w:marRight w:val="0"/>
      <w:marTop w:val="0"/>
      <w:marBottom w:val="0"/>
      <w:divBdr>
        <w:top w:val="none" w:sz="0" w:space="0" w:color="auto"/>
        <w:left w:val="none" w:sz="0" w:space="0" w:color="auto"/>
        <w:bottom w:val="none" w:sz="0" w:space="0" w:color="auto"/>
        <w:right w:val="none" w:sz="0" w:space="0" w:color="auto"/>
      </w:divBdr>
    </w:div>
    <w:div w:id="2031955819">
      <w:bodyDiv w:val="1"/>
      <w:marLeft w:val="0"/>
      <w:marRight w:val="0"/>
      <w:marTop w:val="0"/>
      <w:marBottom w:val="0"/>
      <w:divBdr>
        <w:top w:val="none" w:sz="0" w:space="0" w:color="auto"/>
        <w:left w:val="none" w:sz="0" w:space="0" w:color="auto"/>
        <w:bottom w:val="none" w:sz="0" w:space="0" w:color="auto"/>
        <w:right w:val="none" w:sz="0" w:space="0" w:color="auto"/>
      </w:divBdr>
    </w:div>
    <w:div w:id="2063212256">
      <w:bodyDiv w:val="1"/>
      <w:marLeft w:val="0"/>
      <w:marRight w:val="0"/>
      <w:marTop w:val="0"/>
      <w:marBottom w:val="0"/>
      <w:divBdr>
        <w:top w:val="none" w:sz="0" w:space="0" w:color="auto"/>
        <w:left w:val="none" w:sz="0" w:space="0" w:color="auto"/>
        <w:bottom w:val="none" w:sz="0" w:space="0" w:color="auto"/>
        <w:right w:val="none" w:sz="0" w:space="0" w:color="auto"/>
      </w:divBdr>
      <w:divsChild>
        <w:div w:id="1910269540">
          <w:marLeft w:val="0"/>
          <w:marRight w:val="0"/>
          <w:marTop w:val="120"/>
          <w:marBottom w:val="0"/>
          <w:divBdr>
            <w:top w:val="none" w:sz="0" w:space="0" w:color="auto"/>
            <w:left w:val="none" w:sz="0" w:space="0" w:color="auto"/>
            <w:bottom w:val="none" w:sz="0" w:space="0" w:color="auto"/>
            <w:right w:val="none" w:sz="0" w:space="0" w:color="auto"/>
          </w:divBdr>
        </w:div>
        <w:div w:id="666177079">
          <w:marLeft w:val="0"/>
          <w:marRight w:val="0"/>
          <w:marTop w:val="120"/>
          <w:marBottom w:val="0"/>
          <w:divBdr>
            <w:top w:val="none" w:sz="0" w:space="0" w:color="auto"/>
            <w:left w:val="none" w:sz="0" w:space="0" w:color="auto"/>
            <w:bottom w:val="none" w:sz="0" w:space="0" w:color="auto"/>
            <w:right w:val="none" w:sz="0" w:space="0" w:color="auto"/>
          </w:divBdr>
        </w:div>
        <w:div w:id="17671953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dc:creator>
  <cp:keywords/>
  <dc:description/>
  <cp:lastModifiedBy>berkoldolga@outlook.com</cp:lastModifiedBy>
  <cp:revision>2</cp:revision>
  <dcterms:created xsi:type="dcterms:W3CDTF">2020-07-06T11:43:00Z</dcterms:created>
  <dcterms:modified xsi:type="dcterms:W3CDTF">2020-07-06T11:43:00Z</dcterms:modified>
</cp:coreProperties>
</file>