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5B" w:rsidRPr="0013365B" w:rsidRDefault="0013365B" w:rsidP="0013365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13365B">
        <w:rPr>
          <w:rFonts w:ascii="Arial" w:eastAsia="Times New Roman" w:hAnsi="Arial" w:cs="Times New Roman"/>
          <w:b/>
          <w:kern w:val="28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33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УТВЕРЖДЕНО</w:t>
      </w:r>
    </w:p>
    <w:p w:rsidR="0013365B" w:rsidRPr="0013365B" w:rsidRDefault="0013365B" w:rsidP="00133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3365B" w:rsidRPr="0013365B" w:rsidRDefault="0013365B" w:rsidP="00133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1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городское поселение </w:t>
      </w:r>
    </w:p>
    <w:p w:rsidR="0013365B" w:rsidRPr="0013365B" w:rsidRDefault="0013365B" w:rsidP="00133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13365B" w:rsidRPr="0013365B" w:rsidRDefault="0013365B" w:rsidP="00133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5 декабря 2019 года № 34</w:t>
      </w:r>
    </w:p>
    <w:p w:rsidR="0013365B" w:rsidRPr="0013365B" w:rsidRDefault="0013365B" w:rsidP="001336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(Приложение 14)</w:t>
      </w:r>
    </w:p>
    <w:p w:rsidR="0013365B" w:rsidRPr="0013365B" w:rsidRDefault="0013365B" w:rsidP="001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13365B" w:rsidRPr="0013365B" w:rsidRDefault="0013365B" w:rsidP="001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3365B" w:rsidRPr="0013365B" w:rsidRDefault="0013365B" w:rsidP="001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3365B" w:rsidRPr="0013365B" w:rsidRDefault="0013365B" w:rsidP="001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и порядок</w:t>
      </w:r>
    </w:p>
    <w:p w:rsidR="0013365B" w:rsidRPr="0013365B" w:rsidRDefault="0013365B" w:rsidP="001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иных межбюджетных трансфертов бюджету Кировского муниципального района из бюджета МО </w:t>
      </w:r>
      <w:proofErr w:type="spellStart"/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для осуществления полномочий по муниципальному жилищному контролю в 2020 году</w:t>
      </w:r>
    </w:p>
    <w:p w:rsidR="0013365B" w:rsidRPr="0013365B" w:rsidRDefault="0013365B" w:rsidP="001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3365B" w:rsidRPr="0013365B" w:rsidRDefault="0013365B" w:rsidP="00133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smartTag w:uri="urn:schemas-microsoft-com:office:smarttags" w:element="place">
        <w:r w:rsidRPr="0013365B">
          <w:rPr>
            <w:rFonts w:ascii="Times New Roman" w:eastAsia="Times New Roman" w:hAnsi="Times New Roman" w:cs="Times New Roman"/>
            <w:b/>
            <w:sz w:val="28"/>
            <w:szCs w:val="24"/>
            <w:lang w:val="en-US" w:eastAsia="x-none"/>
          </w:rPr>
          <w:t>I</w:t>
        </w:r>
        <w:r w:rsidRPr="0013365B">
          <w:rPr>
            <w:rFonts w:ascii="Times New Roman" w:eastAsia="Times New Roman" w:hAnsi="Times New Roman" w:cs="Times New Roman"/>
            <w:b/>
            <w:sz w:val="28"/>
            <w:szCs w:val="24"/>
            <w:lang w:val="x-none" w:eastAsia="x-none"/>
          </w:rPr>
          <w:t>.</w:t>
        </w:r>
      </w:smartTag>
      <w:r w:rsidRPr="0013365B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Общие положения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определения размера иных межбюджетных трансфертов, предоставляемых бюджету Кировского муниципального района Ленинградской области  из бюджета МО </w:t>
      </w:r>
      <w:proofErr w:type="spellStart"/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</w:t>
      </w:r>
      <w:r w:rsidRPr="0013365B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для осуществления полномочий поселения по муниципальному жилищному контролю (далее - Методика), устанавливает порядок расчета иных межбюджетных трансфертов, предоставляемых бюджету Кировского муниципального района Ленинградской области из бюджета МО </w:t>
      </w:r>
      <w:proofErr w:type="spellStart"/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</w:t>
      </w:r>
      <w:r w:rsidRPr="0013365B"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для осуществления полномочий по муниципальному жилищному контролю.</w:t>
      </w:r>
      <w:proofErr w:type="gramEnd"/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осуществляется в рублях</w:t>
      </w:r>
      <w:r w:rsidRPr="00133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планирования и перечисления 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межбюджетных трансфертов</w:t>
      </w:r>
    </w:p>
    <w:p w:rsidR="0013365B" w:rsidRPr="0013365B" w:rsidRDefault="0013365B" w:rsidP="001336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3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2.1. Иные межбюджетные трансферты предусматриваются в бюджете МО </w:t>
      </w:r>
      <w:proofErr w:type="spellStart"/>
      <w:r w:rsidRPr="00133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городское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поселение на 2020 год и предоставляются за счет собственных доходов бюджета МО </w:t>
      </w:r>
      <w:proofErr w:type="spellStart"/>
      <w:r w:rsidRPr="00133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городское поселение. </w:t>
      </w:r>
    </w:p>
    <w:p w:rsidR="0013365B" w:rsidRPr="0013365B" w:rsidRDefault="0013365B" w:rsidP="001336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3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2.2. Предоставление иных межбюджетных трансфертов осуществляется администрацией МО </w:t>
      </w:r>
      <w:proofErr w:type="spellStart"/>
      <w:r w:rsidRPr="00133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городское поселение в объеме средств, предусмотренных решением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13365B" w:rsidRPr="0013365B" w:rsidRDefault="0013365B" w:rsidP="001336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3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 Перечисление иных межбюджетных трансфертов осуществляется ежемесячно равными долями не позднее 10 числа текущего месяца.</w:t>
      </w:r>
    </w:p>
    <w:p w:rsidR="0013365B" w:rsidRPr="0013365B" w:rsidRDefault="0013365B" w:rsidP="001336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x-none" w:eastAsia="x-none"/>
        </w:rPr>
      </w:pPr>
    </w:p>
    <w:p w:rsidR="0013365B" w:rsidRPr="0013365B" w:rsidRDefault="0013365B" w:rsidP="00133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13365B">
        <w:rPr>
          <w:rFonts w:ascii="Times New Roman" w:eastAsia="Times New Roman" w:hAnsi="Times New Roman" w:cs="Times New Roman"/>
          <w:b/>
          <w:sz w:val="28"/>
          <w:szCs w:val="24"/>
          <w:lang w:val="en-US" w:eastAsia="x-none"/>
        </w:rPr>
        <w:t>III</w:t>
      </w:r>
      <w:r w:rsidRPr="0013365B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. Методика расчета иных межбюджетных трансфертов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5B">
        <w:rPr>
          <w:rFonts w:ascii="Times New Roman" w:eastAsia="Times New Roman" w:hAnsi="Times New Roman" w:cs="Times New Roman"/>
          <w:sz w:val="28"/>
          <w:szCs w:val="28"/>
        </w:rPr>
        <w:t xml:space="preserve">Размер иных межбюджетных трансфертов, необходимых для выделения из бюджета МО </w:t>
      </w:r>
      <w:proofErr w:type="spellStart"/>
      <w:r w:rsidRPr="0013365B">
        <w:rPr>
          <w:rFonts w:ascii="Times New Roman" w:eastAsia="Times New Roman" w:hAnsi="Times New Roman" w:cs="Times New Roman"/>
          <w:sz w:val="28"/>
          <w:szCs w:val="28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sz w:val="28"/>
          <w:szCs w:val="28"/>
        </w:rPr>
        <w:t xml:space="preserve"> городское</w:t>
      </w:r>
      <w:r w:rsidRPr="0013365B">
        <w:rPr>
          <w:rFonts w:ascii="Arial" w:eastAsia="Times New Roman" w:hAnsi="Arial" w:cs="Arial"/>
          <w:b/>
          <w:sz w:val="20"/>
          <w:szCs w:val="28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13365B">
        <w:rPr>
          <w:rFonts w:ascii="Arial" w:eastAsia="Times New Roman" w:hAnsi="Arial" w:cs="Arial"/>
          <w:sz w:val="28"/>
          <w:szCs w:val="28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</w:rPr>
        <w:t>(в рублях), рассчитывается в соответствии с заключенными соглашениями в следующем порядке: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5B">
        <w:rPr>
          <w:rFonts w:ascii="Times New Roman" w:eastAsia="Times New Roman" w:hAnsi="Times New Roman" w:cs="Times New Roman"/>
          <w:sz w:val="28"/>
          <w:szCs w:val="28"/>
        </w:rPr>
        <w:lastRenderedPageBreak/>
        <w:t>3.1. Определяется объем финансовых средств на осуществление полномочий по муниципальному жилищному контролю в части затрат на оплату труда и начисления на нее по формуле: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65B">
        <w:rPr>
          <w:rFonts w:ascii="Times New Roman" w:eastAsia="Times New Roman" w:hAnsi="Times New Roman" w:cs="Times New Roman"/>
          <w:b/>
          <w:sz w:val="28"/>
          <w:szCs w:val="28"/>
        </w:rPr>
        <w:t>Н= (</w:t>
      </w:r>
      <w:r w:rsidRPr="0013365B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</w:rPr>
        <w:t>F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</w:rPr>
        <w:t xml:space="preserve"> * </w:t>
      </w:r>
      <w:r w:rsidRPr="001336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13365B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F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расходы на оплату труда (с учетом начислений) работников органов местного самоуправления муниципального района, осуществляющих переданные полномочия, рассчитанные исходя из годового фонда оплаты труда текущего финансового года с учетом индексации, применяемой при формировании показателей бюджета муниципального района на очередной финансовый год,</w:t>
      </w:r>
    </w:p>
    <w:p w:rsidR="0013365B" w:rsidRPr="0013365B" w:rsidRDefault="0013365B" w:rsidP="0013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N</w:t>
      </w:r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нормативная штатная численность </w:t>
      </w:r>
      <w:proofErr w:type="gramStart"/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обеспечивающих исполнение переданных полномочий определяется</w:t>
      </w:r>
      <w:proofErr w:type="gramEnd"/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</w:t>
      </w:r>
    </w:p>
    <w:p w:rsidR="0013365B" w:rsidRPr="0013365B" w:rsidRDefault="0013365B" w:rsidP="0013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</w:t>
      </w:r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</w:t>
      </w:r>
      <w:proofErr w:type="gramStart"/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proofErr w:type="gramEnd"/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spellStart"/>
      <w:r w:rsidRPr="0013365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13365B" w:rsidRPr="0013365B" w:rsidRDefault="0013365B" w:rsidP="0013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 – общая численность работников, обеспечивающих исполнение переданных полномочий;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spellStart"/>
      <w:proofErr w:type="gramStart"/>
      <w:r w:rsidRPr="0013365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Коэффициент, учитывающий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долю площади муниципального жилищного фонда </w:t>
      </w:r>
      <w:proofErr w:type="spellStart"/>
      <w:r w:rsidRPr="001336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рассчитанный по формуле: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3365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i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3365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i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муниципального жилищного фонда </w:t>
      </w:r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6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муниципального жилищного фонда на территориях городских и сельских поселений Кировского муниципального района, участвующих в передаче полномочий.</w:t>
      </w:r>
      <w:proofErr w:type="gramEnd"/>
    </w:p>
    <w:p w:rsidR="0013365B" w:rsidRPr="0013365B" w:rsidRDefault="0013365B" w:rsidP="001336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3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расходованием иных межбюджетных трансфертов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 доходов – получатель межбюджетных трансфертов Кировского муниципального района Ленинградской области  (далее – Получатель межбюджетных трансфертов) осуществляет учет поступивших средств в доходной части бюджета в соответствии с доведенными до соответствующих администраторов доходов уведомлениями по расчетам между бюджетами (ф. 0504817), в расходной части - в соответствии с порядком применения кодов бюджетной классификации Российской Федерации в части межбюджетных трансфертов на текущий финансовый год, установленным</w:t>
      </w:r>
      <w:proofErr w:type="gramEnd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финансов администрации Кировского муниципального района Ленинградской области. Межбюджетные трансферты расходуются в соответствии с бюджетным законодательством Российской Федерации, носят целевой характер, могут быть использованы только на оплату труда </w:t>
      </w:r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начислениями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осуществляющих полномочия по муниципальному жилищному контролю, и</w:t>
      </w:r>
      <w:r w:rsidRPr="0013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материально-техническое обеспечение своей деятельности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Получатель межбюджетных трансфертов, ежеквартально, в течение 5-ти рабочих дней месяца, следующего за отчетным кварталом, представляет в администрацию МО </w:t>
      </w:r>
      <w:proofErr w:type="spellStart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Pr="001336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отчет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использованные по состоянию на 1 января очередного финансового года остатки средств межбюджетных трансфертов подлежат возврату в бюджет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Pr="001336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если неиспользованные остатки средств межбюджетных трансфертов не перечислены в доход бюджета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Pr="001336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указанные средства подлежат взысканию в доход бюджета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Pr="001336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порядке.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использования межбюджетных трансфертов не по целевому назначению применяются меры принуждения в соответствии с действующим бюджетным законодательством.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</w:t>
      </w:r>
      <w:proofErr w:type="gramStart"/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целевым использованием органами местного самоуправления Кировского муниципального района Ленинградской области межбюджетных трансфертов осуществляется администрацией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Pr="001336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действующим бюджетным законодательством.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действующим законодательством Российской Федерации.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Ответственность за соблюдение настоящего Порядка и достоверность отчетности, представляемой в соответствии с подпунктом 4.2. пункта 4 настоящего Порядка, возлагается на органы местного самоуправления Кировского муниципального района Ленинградской области.</w:t>
      </w: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65B" w:rsidRPr="0013365B" w:rsidRDefault="0013365B" w:rsidP="0013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E26" w:rsidRDefault="006C0E26">
      <w:bookmarkStart w:id="0" w:name="_GoBack"/>
      <w:bookmarkEnd w:id="0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5B"/>
    <w:rsid w:val="0013365B"/>
    <w:rsid w:val="006C0E26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2020-03-05T13:00:00Z</dcterms:created>
  <dcterms:modified xsi:type="dcterms:W3CDTF">2020-03-05T13:00:00Z</dcterms:modified>
</cp:coreProperties>
</file>